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49B39" w14:textId="4EED505A" w:rsidR="005D785C" w:rsidRPr="00721F33" w:rsidRDefault="0003369F" w:rsidP="005D785C">
      <w:pPr>
        <w:wordWrap/>
        <w:snapToGrid w:val="0"/>
        <w:spacing w:line="480" w:lineRule="auto"/>
        <w:contextualSpacing/>
        <w:rPr>
          <w:b/>
          <w:color w:val="000000" w:themeColor="text1"/>
        </w:rPr>
      </w:pPr>
      <w:r w:rsidRPr="00721F33">
        <w:rPr>
          <w:b/>
          <w:color w:val="000000" w:themeColor="text1"/>
          <w:sz w:val="24"/>
          <w:szCs w:val="24"/>
        </w:rPr>
        <w:t>A retrospective study on efficacy and safety of rivaroxaban and dalteparin for long-term treatment of venous thromboembolism in patients with lung cancer</w:t>
      </w:r>
    </w:p>
    <w:p w14:paraId="2D03C036" w14:textId="77777777" w:rsidR="005D785C" w:rsidRPr="00721F33" w:rsidRDefault="005D785C" w:rsidP="005D785C">
      <w:pPr>
        <w:wordWrap/>
        <w:snapToGrid w:val="0"/>
        <w:spacing w:line="480" w:lineRule="auto"/>
        <w:contextualSpacing/>
        <w:rPr>
          <w:color w:val="000000" w:themeColor="text1"/>
        </w:rPr>
      </w:pPr>
    </w:p>
    <w:p w14:paraId="03F19DAE" w14:textId="434D1786" w:rsidR="005D785C" w:rsidRPr="00721F33" w:rsidRDefault="002325A9" w:rsidP="005D785C">
      <w:pPr>
        <w:wordWrap/>
        <w:snapToGrid w:val="0"/>
        <w:spacing w:line="480" w:lineRule="auto"/>
        <w:contextualSpacing/>
        <w:rPr>
          <w:color w:val="000000" w:themeColor="text1"/>
        </w:rPr>
      </w:pPr>
      <w:r w:rsidRPr="00721F33">
        <w:rPr>
          <w:rFonts w:hint="eastAsia"/>
          <w:color w:val="000000" w:themeColor="text1"/>
        </w:rPr>
        <w:t xml:space="preserve">Running title: </w:t>
      </w:r>
      <w:r w:rsidR="005D785C" w:rsidRPr="00721F33">
        <w:rPr>
          <w:rFonts w:hint="eastAsia"/>
          <w:color w:val="000000" w:themeColor="text1"/>
        </w:rPr>
        <w:t xml:space="preserve">Rivaroxaban </w:t>
      </w:r>
      <w:r w:rsidR="00CC4F02" w:rsidRPr="00721F33">
        <w:rPr>
          <w:rFonts w:hint="eastAsia"/>
          <w:color w:val="000000" w:themeColor="text1"/>
        </w:rPr>
        <w:t>for VTE in lung cancer</w:t>
      </w:r>
    </w:p>
    <w:p w14:paraId="673AC951" w14:textId="77777777" w:rsidR="00CC4F02" w:rsidRPr="00721F33" w:rsidRDefault="00CC4F02" w:rsidP="005D785C">
      <w:pPr>
        <w:wordWrap/>
        <w:snapToGrid w:val="0"/>
        <w:spacing w:line="480" w:lineRule="auto"/>
        <w:contextualSpacing/>
        <w:rPr>
          <w:color w:val="000000" w:themeColor="text1"/>
        </w:rPr>
      </w:pPr>
      <w:bookmarkStart w:id="0" w:name="_GoBack"/>
      <w:bookmarkEnd w:id="0"/>
    </w:p>
    <w:p w14:paraId="554A0F9A" w14:textId="2352125F" w:rsidR="005D785C" w:rsidRPr="00721F33" w:rsidRDefault="005D785C" w:rsidP="005D785C">
      <w:pPr>
        <w:widowControl/>
        <w:wordWrap/>
        <w:snapToGrid w:val="0"/>
        <w:spacing w:line="480" w:lineRule="auto"/>
        <w:contextualSpacing/>
        <w:jc w:val="left"/>
        <w:rPr>
          <w:b/>
          <w:color w:val="000000" w:themeColor="text1"/>
        </w:rPr>
      </w:pPr>
      <w:r w:rsidRPr="00721F33">
        <w:rPr>
          <w:rFonts w:eastAsia="굴림"/>
          <w:color w:val="000000" w:themeColor="text1"/>
          <w:kern w:val="0"/>
        </w:rPr>
        <w:t xml:space="preserve">Jang </w:t>
      </w:r>
      <w:r w:rsidR="00611FF2">
        <w:rPr>
          <w:rFonts w:eastAsia="굴림"/>
          <w:color w:val="000000" w:themeColor="text1"/>
          <w:kern w:val="0"/>
        </w:rPr>
        <w:t>H</w:t>
      </w:r>
      <w:r w:rsidRPr="00721F33">
        <w:rPr>
          <w:rFonts w:eastAsia="굴림"/>
          <w:color w:val="000000" w:themeColor="text1"/>
          <w:kern w:val="0"/>
        </w:rPr>
        <w:t>o Lee</w:t>
      </w:r>
      <w:r w:rsidR="00F15799" w:rsidRPr="00721F33">
        <w:rPr>
          <w:rFonts w:eastAsia="굴림" w:hint="eastAsia"/>
          <w:color w:val="000000" w:themeColor="text1"/>
          <w:kern w:val="0"/>
        </w:rPr>
        <w:t>,</w:t>
      </w:r>
      <w:r w:rsidR="002325A9" w:rsidRPr="00721F33">
        <w:rPr>
          <w:rFonts w:eastAsia="굴림" w:hint="eastAsia"/>
          <w:color w:val="000000" w:themeColor="text1"/>
          <w:kern w:val="0"/>
        </w:rPr>
        <w:t xml:space="preserve"> </w:t>
      </w:r>
      <w:proofErr w:type="spellStart"/>
      <w:r w:rsidR="00F15799" w:rsidRPr="00721F33">
        <w:rPr>
          <w:rFonts w:eastAsia="굴림" w:hint="eastAsia"/>
          <w:color w:val="000000" w:themeColor="text1"/>
          <w:kern w:val="0"/>
        </w:rPr>
        <w:t>M.D.</w:t>
      </w:r>
      <w:r w:rsidRPr="00721F33">
        <w:rPr>
          <w:color w:val="000000" w:themeColor="text1"/>
          <w:kern w:val="0"/>
          <w:vertAlign w:val="superscript"/>
        </w:rPr>
        <w:t>a</w:t>
      </w:r>
      <w:proofErr w:type="spellEnd"/>
      <w:r w:rsidRPr="00721F33">
        <w:rPr>
          <w:rFonts w:eastAsia="굴림"/>
          <w:color w:val="000000" w:themeColor="text1"/>
          <w:kern w:val="0"/>
        </w:rPr>
        <w:t>,</w:t>
      </w:r>
      <w:r w:rsidRPr="00721F33">
        <w:rPr>
          <w:rFonts w:eastAsia="굴림" w:hint="eastAsia"/>
          <w:color w:val="000000" w:themeColor="text1"/>
          <w:kern w:val="0"/>
        </w:rPr>
        <w:t xml:space="preserve"> </w:t>
      </w:r>
      <w:r w:rsidR="00E54BA4" w:rsidRPr="00721F33">
        <w:rPr>
          <w:rFonts w:eastAsia="굴림" w:hint="eastAsia"/>
          <w:color w:val="000000" w:themeColor="text1"/>
          <w:kern w:val="0"/>
        </w:rPr>
        <w:t>D</w:t>
      </w:r>
      <w:r w:rsidR="00E54BA4" w:rsidRPr="00721F33">
        <w:rPr>
          <w:rFonts w:eastAsia="굴림"/>
          <w:color w:val="000000" w:themeColor="text1"/>
          <w:kern w:val="0"/>
        </w:rPr>
        <w:t>ong-</w:t>
      </w:r>
      <w:proofErr w:type="spellStart"/>
      <w:r w:rsidR="00E54BA4" w:rsidRPr="00721F33">
        <w:rPr>
          <w:rFonts w:eastAsia="굴림"/>
          <w:color w:val="000000" w:themeColor="text1"/>
          <w:kern w:val="0"/>
        </w:rPr>
        <w:t>gon</w:t>
      </w:r>
      <w:proofErr w:type="spellEnd"/>
      <w:r w:rsidR="00E54BA4" w:rsidRPr="00721F33">
        <w:rPr>
          <w:rFonts w:eastAsia="굴림"/>
          <w:color w:val="000000" w:themeColor="text1"/>
          <w:kern w:val="0"/>
        </w:rPr>
        <w:t xml:space="preserve"> Hyun</w:t>
      </w:r>
      <w:r w:rsidR="00E54BA4" w:rsidRPr="00721F33">
        <w:rPr>
          <w:rFonts w:eastAsia="굴림" w:hint="eastAsia"/>
          <w:color w:val="000000" w:themeColor="text1"/>
          <w:kern w:val="0"/>
        </w:rPr>
        <w:t xml:space="preserve">, </w:t>
      </w:r>
      <w:proofErr w:type="spellStart"/>
      <w:r w:rsidR="00E54BA4" w:rsidRPr="00721F33">
        <w:rPr>
          <w:rFonts w:eastAsia="굴림" w:hint="eastAsia"/>
          <w:color w:val="000000" w:themeColor="text1"/>
          <w:kern w:val="0"/>
        </w:rPr>
        <w:t>M.D.</w:t>
      </w:r>
      <w:r w:rsidR="00E54BA4" w:rsidRPr="00721F33">
        <w:rPr>
          <w:color w:val="000000" w:themeColor="text1"/>
          <w:kern w:val="0"/>
          <w:vertAlign w:val="superscript"/>
        </w:rPr>
        <w:t>a</w:t>
      </w:r>
      <w:proofErr w:type="spellEnd"/>
      <w:r w:rsidR="00E54BA4" w:rsidRPr="00721F33">
        <w:rPr>
          <w:rFonts w:eastAsia="굴림" w:hint="eastAsia"/>
          <w:color w:val="000000" w:themeColor="text1"/>
          <w:kern w:val="0"/>
        </w:rPr>
        <w:t xml:space="preserve">, </w:t>
      </w:r>
      <w:r w:rsidRPr="00721F33">
        <w:rPr>
          <w:rFonts w:eastAsia="굴림" w:hint="eastAsia"/>
          <w:color w:val="000000" w:themeColor="text1"/>
          <w:kern w:val="0"/>
        </w:rPr>
        <w:t>Chang Min Choi</w:t>
      </w:r>
      <w:r w:rsidR="00F15799" w:rsidRPr="00721F33">
        <w:rPr>
          <w:rFonts w:eastAsia="굴림" w:hint="eastAsia"/>
          <w:color w:val="000000" w:themeColor="text1"/>
          <w:kern w:val="0"/>
        </w:rPr>
        <w:t>, M.D.</w:t>
      </w:r>
      <w:r w:rsidR="002325A9" w:rsidRPr="00721F33">
        <w:rPr>
          <w:rFonts w:eastAsia="굴림" w:hint="eastAsia"/>
          <w:color w:val="000000" w:themeColor="text1"/>
          <w:kern w:val="0"/>
        </w:rPr>
        <w:t xml:space="preserve"> </w:t>
      </w:r>
      <w:r w:rsidRPr="00721F33">
        <w:rPr>
          <w:rFonts w:hint="eastAsia"/>
          <w:color w:val="000000" w:themeColor="text1"/>
          <w:kern w:val="0"/>
          <w:vertAlign w:val="superscript"/>
        </w:rPr>
        <w:t>b,c</w:t>
      </w:r>
      <w:r w:rsidRPr="00721F33">
        <w:rPr>
          <w:rFonts w:eastAsia="굴림" w:hint="eastAsia"/>
          <w:color w:val="000000" w:themeColor="text1"/>
          <w:kern w:val="0"/>
        </w:rPr>
        <w:t>, Jae Cheol</w:t>
      </w:r>
      <w:r w:rsidR="002325A9" w:rsidRPr="00721F33">
        <w:rPr>
          <w:rFonts w:eastAsia="굴림" w:hint="eastAsia"/>
          <w:color w:val="000000" w:themeColor="text1"/>
          <w:kern w:val="0"/>
        </w:rPr>
        <w:t xml:space="preserve"> </w:t>
      </w:r>
      <w:r w:rsidRPr="00721F33">
        <w:rPr>
          <w:rFonts w:eastAsia="굴림" w:hint="eastAsia"/>
          <w:color w:val="000000" w:themeColor="text1"/>
          <w:kern w:val="0"/>
        </w:rPr>
        <w:t>Lee</w:t>
      </w:r>
      <w:r w:rsidR="00F15799" w:rsidRPr="00721F33">
        <w:rPr>
          <w:rFonts w:eastAsia="굴림" w:hint="eastAsia"/>
          <w:color w:val="000000" w:themeColor="text1"/>
          <w:kern w:val="0"/>
        </w:rPr>
        <w:t>, M.D.</w:t>
      </w:r>
      <w:r w:rsidR="002325A9" w:rsidRPr="00721F33">
        <w:rPr>
          <w:rFonts w:eastAsia="굴림" w:hint="eastAsia"/>
          <w:color w:val="000000" w:themeColor="text1"/>
          <w:kern w:val="0"/>
        </w:rPr>
        <w:t xml:space="preserve"> </w:t>
      </w:r>
      <w:r w:rsidRPr="00721F33">
        <w:rPr>
          <w:rFonts w:hint="eastAsia"/>
          <w:color w:val="000000" w:themeColor="text1"/>
          <w:kern w:val="0"/>
          <w:vertAlign w:val="superscript"/>
        </w:rPr>
        <w:t>b</w:t>
      </w:r>
      <w:r w:rsidRPr="00721F33">
        <w:rPr>
          <w:rFonts w:eastAsia="굴림" w:hint="eastAsia"/>
          <w:color w:val="000000" w:themeColor="text1"/>
          <w:kern w:val="0"/>
        </w:rPr>
        <w:t xml:space="preserve">, </w:t>
      </w:r>
      <w:r w:rsidR="00174B50" w:rsidRPr="00721F33">
        <w:rPr>
          <w:rFonts w:eastAsia="굴림" w:hint="eastAsia"/>
          <w:color w:val="000000" w:themeColor="text1"/>
          <w:kern w:val="0"/>
        </w:rPr>
        <w:t>Woo Sung Kim</w:t>
      </w:r>
      <w:r w:rsidR="00F15799" w:rsidRPr="00721F33">
        <w:rPr>
          <w:rFonts w:eastAsia="굴림" w:hint="eastAsia"/>
          <w:color w:val="000000" w:themeColor="text1"/>
          <w:kern w:val="0"/>
        </w:rPr>
        <w:t>, M.D.</w:t>
      </w:r>
      <w:r w:rsidR="00174B50" w:rsidRPr="00721F33">
        <w:rPr>
          <w:rFonts w:hint="eastAsia"/>
          <w:color w:val="000000" w:themeColor="text1"/>
          <w:kern w:val="0"/>
          <w:vertAlign w:val="superscript"/>
        </w:rPr>
        <w:t xml:space="preserve"> c</w:t>
      </w:r>
      <w:r w:rsidR="00174B50" w:rsidRPr="00721F33">
        <w:rPr>
          <w:rFonts w:eastAsia="굴림" w:hint="eastAsia"/>
          <w:color w:val="000000" w:themeColor="text1"/>
          <w:kern w:val="0"/>
        </w:rPr>
        <w:t xml:space="preserve">, </w:t>
      </w:r>
      <w:r w:rsidRPr="00721F33">
        <w:rPr>
          <w:rFonts w:eastAsia="굴림" w:hint="eastAsia"/>
          <w:color w:val="000000" w:themeColor="text1"/>
          <w:kern w:val="0"/>
        </w:rPr>
        <w:t>Yeon-Mok</w:t>
      </w:r>
      <w:r w:rsidR="002325A9" w:rsidRPr="00721F33">
        <w:rPr>
          <w:rFonts w:eastAsia="굴림" w:hint="eastAsia"/>
          <w:color w:val="000000" w:themeColor="text1"/>
          <w:kern w:val="0"/>
        </w:rPr>
        <w:t xml:space="preserve"> </w:t>
      </w:r>
      <w:r w:rsidRPr="00721F33">
        <w:rPr>
          <w:rFonts w:eastAsia="굴림" w:hint="eastAsia"/>
          <w:color w:val="000000" w:themeColor="text1"/>
          <w:kern w:val="0"/>
        </w:rPr>
        <w:t>Oh</w:t>
      </w:r>
      <w:r w:rsidR="00F15799" w:rsidRPr="00721F33">
        <w:rPr>
          <w:rFonts w:eastAsia="굴림" w:hint="eastAsia"/>
          <w:color w:val="000000" w:themeColor="text1"/>
          <w:kern w:val="0"/>
        </w:rPr>
        <w:t>, M.D.</w:t>
      </w:r>
      <w:r w:rsidR="002325A9" w:rsidRPr="00721F33">
        <w:rPr>
          <w:rFonts w:eastAsia="굴림" w:hint="eastAsia"/>
          <w:color w:val="000000" w:themeColor="text1"/>
          <w:kern w:val="0"/>
        </w:rPr>
        <w:t xml:space="preserve"> </w:t>
      </w:r>
      <w:r w:rsidRPr="00721F33">
        <w:rPr>
          <w:rFonts w:hint="eastAsia"/>
          <w:color w:val="000000" w:themeColor="text1"/>
          <w:kern w:val="0"/>
          <w:vertAlign w:val="superscript"/>
        </w:rPr>
        <w:t>c</w:t>
      </w:r>
      <w:r w:rsidRPr="00721F33">
        <w:rPr>
          <w:rFonts w:eastAsia="굴림" w:hint="eastAsia"/>
          <w:color w:val="000000" w:themeColor="text1"/>
          <w:kern w:val="0"/>
        </w:rPr>
        <w:t>, Sang-Do Lee</w:t>
      </w:r>
      <w:r w:rsidR="00F15799" w:rsidRPr="00721F33">
        <w:rPr>
          <w:rFonts w:eastAsia="굴림" w:hint="eastAsia"/>
          <w:color w:val="000000" w:themeColor="text1"/>
          <w:kern w:val="0"/>
        </w:rPr>
        <w:t>, M.D.</w:t>
      </w:r>
      <w:r w:rsidR="002325A9" w:rsidRPr="00721F33">
        <w:rPr>
          <w:rFonts w:eastAsia="굴림" w:hint="eastAsia"/>
          <w:color w:val="000000" w:themeColor="text1"/>
          <w:kern w:val="0"/>
        </w:rPr>
        <w:t xml:space="preserve"> </w:t>
      </w:r>
      <w:r w:rsidRPr="00721F33">
        <w:rPr>
          <w:rFonts w:hint="eastAsia"/>
          <w:color w:val="000000" w:themeColor="text1"/>
          <w:kern w:val="0"/>
          <w:vertAlign w:val="superscript"/>
        </w:rPr>
        <w:t>c</w:t>
      </w:r>
      <w:r w:rsidRPr="00721F33">
        <w:rPr>
          <w:rFonts w:eastAsia="굴림" w:hint="eastAsia"/>
          <w:color w:val="000000" w:themeColor="text1"/>
          <w:kern w:val="0"/>
        </w:rPr>
        <w:t xml:space="preserve">, </w:t>
      </w:r>
      <w:r w:rsidRPr="00721F33">
        <w:rPr>
          <w:rFonts w:eastAsia="굴림"/>
          <w:color w:val="000000" w:themeColor="text1"/>
          <w:kern w:val="0"/>
        </w:rPr>
        <w:t>Jae Seung</w:t>
      </w:r>
      <w:r w:rsidR="002325A9" w:rsidRPr="00721F33">
        <w:rPr>
          <w:rFonts w:eastAsia="굴림" w:hint="eastAsia"/>
          <w:color w:val="000000" w:themeColor="text1"/>
          <w:kern w:val="0"/>
        </w:rPr>
        <w:t xml:space="preserve"> </w:t>
      </w:r>
      <w:r w:rsidRPr="00721F33">
        <w:rPr>
          <w:rFonts w:eastAsia="굴림"/>
          <w:color w:val="000000" w:themeColor="text1"/>
          <w:kern w:val="0"/>
        </w:rPr>
        <w:t>Lee</w:t>
      </w:r>
      <w:r w:rsidR="00F15799" w:rsidRPr="00721F33">
        <w:rPr>
          <w:rFonts w:eastAsia="굴림" w:hint="eastAsia"/>
          <w:color w:val="000000" w:themeColor="text1"/>
          <w:kern w:val="0"/>
        </w:rPr>
        <w:t>, M.D.</w:t>
      </w:r>
      <w:r w:rsidR="002325A9" w:rsidRPr="00721F33">
        <w:rPr>
          <w:rFonts w:eastAsia="굴림" w:hint="eastAsia"/>
          <w:color w:val="000000" w:themeColor="text1"/>
          <w:kern w:val="0"/>
        </w:rPr>
        <w:t xml:space="preserve"> </w:t>
      </w:r>
      <w:r w:rsidRPr="00721F33">
        <w:rPr>
          <w:rFonts w:hint="eastAsia"/>
          <w:color w:val="000000" w:themeColor="text1"/>
          <w:kern w:val="0"/>
          <w:vertAlign w:val="superscript"/>
        </w:rPr>
        <w:t>c,d</w:t>
      </w:r>
    </w:p>
    <w:p w14:paraId="1545655C" w14:textId="77777777" w:rsidR="005D785C" w:rsidRPr="00721F33" w:rsidRDefault="005D785C" w:rsidP="005D785C">
      <w:pPr>
        <w:wordWrap/>
        <w:snapToGrid w:val="0"/>
        <w:spacing w:line="480" w:lineRule="auto"/>
        <w:contextualSpacing/>
        <w:rPr>
          <w:b/>
          <w:color w:val="000000" w:themeColor="text1"/>
        </w:rPr>
      </w:pPr>
    </w:p>
    <w:p w14:paraId="224E28CE" w14:textId="77777777" w:rsidR="005D785C" w:rsidRPr="00721F33" w:rsidRDefault="005D785C" w:rsidP="005D785C">
      <w:pPr>
        <w:widowControl/>
        <w:wordWrap/>
        <w:snapToGrid w:val="0"/>
        <w:spacing w:line="480" w:lineRule="auto"/>
        <w:contextualSpacing/>
        <w:rPr>
          <w:rFonts w:eastAsia="굴림"/>
          <w:color w:val="000000" w:themeColor="text1"/>
          <w:kern w:val="0"/>
        </w:rPr>
      </w:pPr>
      <w:r w:rsidRPr="00721F33">
        <w:rPr>
          <w:rFonts w:hint="eastAsia"/>
          <w:color w:val="000000" w:themeColor="text1"/>
          <w:kern w:val="0"/>
          <w:vertAlign w:val="superscript"/>
        </w:rPr>
        <w:t>a</w:t>
      </w:r>
      <w:r w:rsidR="002325A9" w:rsidRPr="00721F33">
        <w:rPr>
          <w:rFonts w:hint="eastAsia"/>
          <w:color w:val="000000" w:themeColor="text1"/>
          <w:kern w:val="0"/>
          <w:vertAlign w:val="superscript"/>
        </w:rPr>
        <w:t xml:space="preserve"> </w:t>
      </w:r>
      <w:r w:rsidRPr="00721F33">
        <w:rPr>
          <w:rFonts w:eastAsia="굴림"/>
          <w:color w:val="000000" w:themeColor="text1"/>
          <w:kern w:val="0"/>
        </w:rPr>
        <w:t xml:space="preserve">Department of </w:t>
      </w:r>
      <w:r w:rsidRPr="00721F33">
        <w:rPr>
          <w:rFonts w:eastAsia="굴림" w:hint="eastAsia"/>
          <w:color w:val="000000" w:themeColor="text1"/>
          <w:kern w:val="0"/>
        </w:rPr>
        <w:t>Internal</w:t>
      </w:r>
      <w:r w:rsidRPr="00721F33">
        <w:rPr>
          <w:rFonts w:eastAsia="굴림"/>
          <w:color w:val="000000" w:themeColor="text1"/>
          <w:kern w:val="0"/>
        </w:rPr>
        <w:t xml:space="preserve"> Medicine, Asan Medical Center, University of Ulsan College of Medicine, Seoul, Republic of Korea</w:t>
      </w:r>
    </w:p>
    <w:p w14:paraId="2B802B06" w14:textId="77777777" w:rsidR="005D785C" w:rsidRPr="00721F33" w:rsidRDefault="005D785C" w:rsidP="005D785C">
      <w:pPr>
        <w:widowControl/>
        <w:wordWrap/>
        <w:snapToGrid w:val="0"/>
        <w:spacing w:line="480" w:lineRule="auto"/>
        <w:contextualSpacing/>
        <w:rPr>
          <w:rFonts w:eastAsia="굴림"/>
          <w:color w:val="000000" w:themeColor="text1"/>
          <w:kern w:val="0"/>
        </w:rPr>
      </w:pPr>
      <w:r w:rsidRPr="00721F33">
        <w:rPr>
          <w:rFonts w:hint="eastAsia"/>
          <w:color w:val="000000" w:themeColor="text1"/>
          <w:kern w:val="0"/>
          <w:vertAlign w:val="superscript"/>
        </w:rPr>
        <w:t xml:space="preserve">b </w:t>
      </w:r>
      <w:r w:rsidRPr="00721F33">
        <w:rPr>
          <w:rFonts w:eastAsia="굴림"/>
          <w:color w:val="000000" w:themeColor="text1"/>
          <w:kern w:val="0"/>
        </w:rPr>
        <w:t xml:space="preserve">Department of </w:t>
      </w:r>
      <w:r w:rsidRPr="00721F33">
        <w:rPr>
          <w:rFonts w:eastAsia="굴림" w:hint="eastAsia"/>
          <w:color w:val="000000" w:themeColor="text1"/>
          <w:kern w:val="0"/>
        </w:rPr>
        <w:t>Oncology</w:t>
      </w:r>
      <w:r w:rsidRPr="00721F33">
        <w:rPr>
          <w:rFonts w:eastAsia="굴림"/>
          <w:color w:val="000000" w:themeColor="text1"/>
          <w:kern w:val="0"/>
        </w:rPr>
        <w:t>, Asan Medical Center, University of Ulsan College of Medicine, Seoul, Republic of Korea</w:t>
      </w:r>
    </w:p>
    <w:p w14:paraId="6EFF43E4" w14:textId="77777777" w:rsidR="005D785C" w:rsidRPr="00721F33" w:rsidRDefault="005D785C" w:rsidP="005D785C">
      <w:pPr>
        <w:widowControl/>
        <w:wordWrap/>
        <w:snapToGrid w:val="0"/>
        <w:spacing w:line="480" w:lineRule="auto"/>
        <w:contextualSpacing/>
        <w:rPr>
          <w:rFonts w:eastAsia="굴림"/>
          <w:color w:val="000000" w:themeColor="text1"/>
          <w:kern w:val="0"/>
        </w:rPr>
      </w:pPr>
      <w:r w:rsidRPr="00721F33">
        <w:rPr>
          <w:rFonts w:hint="eastAsia"/>
          <w:color w:val="000000" w:themeColor="text1"/>
          <w:kern w:val="0"/>
          <w:vertAlign w:val="superscript"/>
        </w:rPr>
        <w:t>c</w:t>
      </w:r>
      <w:r w:rsidR="002325A9" w:rsidRPr="00721F33">
        <w:rPr>
          <w:rFonts w:hint="eastAsia"/>
          <w:color w:val="000000" w:themeColor="text1"/>
          <w:kern w:val="0"/>
          <w:vertAlign w:val="superscript"/>
        </w:rPr>
        <w:t xml:space="preserve"> </w:t>
      </w:r>
      <w:r w:rsidRPr="00721F33">
        <w:rPr>
          <w:rFonts w:eastAsia="굴림"/>
          <w:color w:val="000000" w:themeColor="text1"/>
          <w:kern w:val="0"/>
        </w:rPr>
        <w:t>Department of Pulmonary and Critical Care Medicine, Asan Medical Center, University of Ulsan College of Medicine, Seoul, Republic of Korea</w:t>
      </w:r>
    </w:p>
    <w:p w14:paraId="51DC834E" w14:textId="77777777" w:rsidR="005D785C" w:rsidRPr="00721F33" w:rsidRDefault="005D785C" w:rsidP="005D785C">
      <w:pPr>
        <w:wordWrap/>
        <w:adjustRightInd w:val="0"/>
        <w:snapToGrid w:val="0"/>
        <w:spacing w:line="480" w:lineRule="auto"/>
        <w:contextualSpacing/>
        <w:rPr>
          <w:color w:val="000000" w:themeColor="text1"/>
          <w:kern w:val="0"/>
        </w:rPr>
      </w:pPr>
      <w:r w:rsidRPr="00721F33">
        <w:rPr>
          <w:rFonts w:hint="eastAsia"/>
          <w:color w:val="000000" w:themeColor="text1"/>
          <w:kern w:val="0"/>
          <w:vertAlign w:val="superscript"/>
        </w:rPr>
        <w:t>d</w:t>
      </w:r>
      <w:r w:rsidR="002325A9" w:rsidRPr="00721F33">
        <w:rPr>
          <w:rFonts w:hint="eastAsia"/>
          <w:color w:val="000000" w:themeColor="text1"/>
          <w:kern w:val="0"/>
          <w:vertAlign w:val="superscript"/>
        </w:rPr>
        <w:t xml:space="preserve"> </w:t>
      </w:r>
      <w:r w:rsidRPr="00721F33">
        <w:rPr>
          <w:color w:val="000000" w:themeColor="text1"/>
          <w:kern w:val="0"/>
        </w:rPr>
        <w:t>Center for Pulmonary Hypertension and Venous Thrombosis, Asan Medical Center, University of Ulsan College of Medicine, Seoul, Republic of Korea</w:t>
      </w:r>
    </w:p>
    <w:p w14:paraId="13A61C62" w14:textId="77777777" w:rsidR="005D785C" w:rsidRPr="00721F33" w:rsidRDefault="005D785C" w:rsidP="005D785C">
      <w:pPr>
        <w:wordWrap/>
        <w:adjustRightInd w:val="0"/>
        <w:snapToGrid w:val="0"/>
        <w:spacing w:line="480" w:lineRule="auto"/>
        <w:contextualSpacing/>
        <w:rPr>
          <w:b/>
          <w:color w:val="000000" w:themeColor="text1"/>
          <w:kern w:val="0"/>
        </w:rPr>
      </w:pPr>
    </w:p>
    <w:p w14:paraId="669B954B" w14:textId="77777777" w:rsidR="005D785C" w:rsidRPr="00721F33" w:rsidRDefault="005D785C" w:rsidP="005D785C">
      <w:pPr>
        <w:wordWrap/>
        <w:adjustRightInd w:val="0"/>
        <w:snapToGrid w:val="0"/>
        <w:spacing w:line="480" w:lineRule="auto"/>
        <w:contextualSpacing/>
        <w:rPr>
          <w:color w:val="000000" w:themeColor="text1"/>
          <w:kern w:val="0"/>
        </w:rPr>
      </w:pPr>
      <w:r w:rsidRPr="00721F33">
        <w:rPr>
          <w:b/>
          <w:color w:val="000000" w:themeColor="text1"/>
          <w:kern w:val="0"/>
        </w:rPr>
        <w:t>Corresponding author</w:t>
      </w:r>
      <w:r w:rsidRPr="00721F33">
        <w:rPr>
          <w:color w:val="000000" w:themeColor="text1"/>
          <w:kern w:val="0"/>
        </w:rPr>
        <w:t xml:space="preserve">: </w:t>
      </w:r>
    </w:p>
    <w:p w14:paraId="79BB5933" w14:textId="77777777" w:rsidR="005D785C" w:rsidRPr="00721F33" w:rsidRDefault="005D785C" w:rsidP="005D785C">
      <w:pPr>
        <w:wordWrap/>
        <w:adjustRightInd w:val="0"/>
        <w:snapToGrid w:val="0"/>
        <w:spacing w:line="480" w:lineRule="auto"/>
        <w:contextualSpacing/>
        <w:rPr>
          <w:color w:val="000000" w:themeColor="text1"/>
          <w:kern w:val="0"/>
        </w:rPr>
      </w:pPr>
      <w:r w:rsidRPr="00721F33">
        <w:rPr>
          <w:color w:val="000000" w:themeColor="text1"/>
          <w:kern w:val="0"/>
        </w:rPr>
        <w:t>Prof.</w:t>
      </w:r>
      <w:bookmarkStart w:id="1" w:name="OLE_LINK6"/>
      <w:r w:rsidR="002325A9" w:rsidRPr="00721F33">
        <w:rPr>
          <w:rFonts w:hint="eastAsia"/>
          <w:color w:val="000000" w:themeColor="text1"/>
          <w:kern w:val="0"/>
        </w:rPr>
        <w:t xml:space="preserve"> </w:t>
      </w:r>
      <w:r w:rsidRPr="00721F33">
        <w:rPr>
          <w:color w:val="000000" w:themeColor="text1"/>
          <w:kern w:val="0"/>
        </w:rPr>
        <w:t>Jae</w:t>
      </w:r>
      <w:r w:rsidR="002325A9" w:rsidRPr="00721F33">
        <w:rPr>
          <w:rFonts w:hint="eastAsia"/>
          <w:color w:val="000000" w:themeColor="text1"/>
          <w:kern w:val="0"/>
        </w:rPr>
        <w:t xml:space="preserve"> </w:t>
      </w:r>
      <w:r w:rsidRPr="00721F33">
        <w:rPr>
          <w:color w:val="000000" w:themeColor="text1"/>
          <w:kern w:val="0"/>
        </w:rPr>
        <w:t>Seung Lee</w:t>
      </w:r>
      <w:bookmarkEnd w:id="1"/>
      <w:r w:rsidR="00F15799" w:rsidRPr="00721F33">
        <w:rPr>
          <w:rFonts w:hint="eastAsia"/>
          <w:color w:val="000000" w:themeColor="text1"/>
          <w:kern w:val="0"/>
        </w:rPr>
        <w:t>, M.D.</w:t>
      </w:r>
    </w:p>
    <w:p w14:paraId="2359FC81" w14:textId="77777777" w:rsidR="005D785C" w:rsidRPr="00721F33" w:rsidRDefault="005D785C" w:rsidP="005D785C">
      <w:pPr>
        <w:wordWrap/>
        <w:adjustRightInd w:val="0"/>
        <w:snapToGrid w:val="0"/>
        <w:spacing w:line="480" w:lineRule="auto"/>
        <w:contextualSpacing/>
        <w:rPr>
          <w:color w:val="000000" w:themeColor="text1"/>
          <w:kern w:val="0"/>
        </w:rPr>
      </w:pPr>
      <w:r w:rsidRPr="00721F33">
        <w:rPr>
          <w:color w:val="000000" w:themeColor="text1"/>
          <w:kern w:val="0"/>
        </w:rPr>
        <w:t>Department of Pulmonary and Critical Care Medicine, Center for Pulmonary Hypertension and Venous Thrombosis, Asan Medical Center, University of Ulsan College of Medicine, 88 Olympic-ro 43-gil, Songpa-gu, Seoul 05505, Republic of Korea</w:t>
      </w:r>
    </w:p>
    <w:p w14:paraId="4E38A7D2" w14:textId="77777777" w:rsidR="005D785C" w:rsidRPr="00721F33" w:rsidRDefault="005D785C" w:rsidP="005D785C">
      <w:pPr>
        <w:wordWrap/>
        <w:snapToGrid w:val="0"/>
        <w:spacing w:line="480" w:lineRule="auto"/>
        <w:contextualSpacing/>
        <w:rPr>
          <w:color w:val="000000" w:themeColor="text1"/>
          <w:kern w:val="0"/>
        </w:rPr>
      </w:pPr>
      <w:r w:rsidRPr="00721F33">
        <w:rPr>
          <w:color w:val="000000" w:themeColor="text1"/>
          <w:kern w:val="0"/>
        </w:rPr>
        <w:t>E-mail: jsdoc1186@</w:t>
      </w:r>
      <w:r w:rsidR="00CC4F02" w:rsidRPr="00721F33">
        <w:rPr>
          <w:rStyle w:val="ac"/>
          <w:rFonts w:hint="eastAsia"/>
          <w:color w:val="000000" w:themeColor="text1"/>
          <w:kern w:val="0"/>
        </w:rPr>
        <w:t>hotmail.com</w:t>
      </w:r>
    </w:p>
    <w:p w14:paraId="3E002278" w14:textId="77777777" w:rsidR="00483533" w:rsidRDefault="00483533">
      <w:pPr>
        <w:widowControl/>
        <w:wordWrap/>
        <w:jc w:val="left"/>
        <w:rPr>
          <w:b/>
          <w:color w:val="000000" w:themeColor="text1"/>
        </w:rPr>
      </w:pPr>
      <w:r>
        <w:rPr>
          <w:b/>
          <w:color w:val="000000" w:themeColor="text1"/>
        </w:rPr>
        <w:br w:type="page"/>
      </w:r>
    </w:p>
    <w:p w14:paraId="59F20689" w14:textId="6D6B0733" w:rsidR="005D785C" w:rsidRPr="00721F33" w:rsidRDefault="005D785C" w:rsidP="005D785C">
      <w:pPr>
        <w:wordWrap/>
        <w:snapToGrid w:val="0"/>
        <w:spacing w:line="480" w:lineRule="auto"/>
        <w:contextualSpacing/>
        <w:rPr>
          <w:b/>
          <w:color w:val="000000" w:themeColor="text1"/>
        </w:rPr>
      </w:pPr>
      <w:r w:rsidRPr="00721F33">
        <w:rPr>
          <w:b/>
          <w:color w:val="000000" w:themeColor="text1"/>
        </w:rPr>
        <w:lastRenderedPageBreak/>
        <w:t>Abstract</w:t>
      </w:r>
    </w:p>
    <w:p w14:paraId="34F18B1D" w14:textId="77777777" w:rsidR="005D785C" w:rsidRPr="00721F33" w:rsidRDefault="005D785C" w:rsidP="005D785C">
      <w:pPr>
        <w:wordWrap/>
        <w:snapToGrid w:val="0"/>
        <w:spacing w:line="480" w:lineRule="auto"/>
        <w:contextualSpacing/>
        <w:rPr>
          <w:b/>
          <w:color w:val="000000" w:themeColor="text1"/>
        </w:rPr>
      </w:pPr>
    </w:p>
    <w:p w14:paraId="3172AD1B" w14:textId="77777777" w:rsidR="005D785C" w:rsidRPr="00721F33" w:rsidRDefault="005D785C" w:rsidP="005D785C">
      <w:pPr>
        <w:wordWrap/>
        <w:snapToGrid w:val="0"/>
        <w:spacing w:line="480" w:lineRule="auto"/>
        <w:contextualSpacing/>
        <w:rPr>
          <w:b/>
          <w:color w:val="000000" w:themeColor="text1"/>
        </w:rPr>
      </w:pPr>
      <w:r w:rsidRPr="00721F33">
        <w:rPr>
          <w:rFonts w:hint="eastAsia"/>
          <w:b/>
          <w:color w:val="000000" w:themeColor="text1"/>
        </w:rPr>
        <w:t>Background</w:t>
      </w:r>
    </w:p>
    <w:p w14:paraId="1767A8EC" w14:textId="1D4DFC69" w:rsidR="005D785C" w:rsidRPr="00721F33" w:rsidRDefault="00F00CE9" w:rsidP="005D785C">
      <w:pPr>
        <w:wordWrap/>
        <w:snapToGrid w:val="0"/>
        <w:spacing w:line="480" w:lineRule="auto"/>
        <w:ind w:firstLineChars="100" w:firstLine="220"/>
        <w:contextualSpacing/>
        <w:rPr>
          <w:color w:val="000000" w:themeColor="text1"/>
        </w:rPr>
      </w:pPr>
      <w:r w:rsidRPr="00721F33">
        <w:rPr>
          <w:color w:val="000000" w:themeColor="text1"/>
        </w:rPr>
        <w:t>S</w:t>
      </w:r>
      <w:r w:rsidR="005D785C" w:rsidRPr="00721F33">
        <w:rPr>
          <w:rFonts w:hint="eastAsia"/>
          <w:color w:val="000000" w:themeColor="text1"/>
        </w:rPr>
        <w:t xml:space="preserve">tandard therapy </w:t>
      </w:r>
      <w:r w:rsidR="005D785C" w:rsidRPr="00721F33">
        <w:rPr>
          <w:color w:val="000000" w:themeColor="text1"/>
        </w:rPr>
        <w:t>for</w:t>
      </w:r>
      <w:r w:rsidR="002325A9" w:rsidRPr="00721F33">
        <w:rPr>
          <w:rFonts w:hint="eastAsia"/>
          <w:color w:val="000000" w:themeColor="text1"/>
        </w:rPr>
        <w:t xml:space="preserve"> </w:t>
      </w:r>
      <w:r w:rsidR="005D785C" w:rsidRPr="00721F33">
        <w:rPr>
          <w:rFonts w:hint="eastAsia"/>
          <w:color w:val="000000" w:themeColor="text1"/>
        </w:rPr>
        <w:t xml:space="preserve">cancer-associated venous thromboembolism (VTE) is low-molecular-weight heparin. </w:t>
      </w:r>
      <w:r w:rsidR="003E7F19" w:rsidRPr="00721F33">
        <w:rPr>
          <w:color w:val="000000" w:themeColor="text1"/>
        </w:rPr>
        <w:t>The use of d</w:t>
      </w:r>
      <w:r w:rsidR="005D785C" w:rsidRPr="00721F33">
        <w:rPr>
          <w:rFonts w:hint="eastAsia"/>
          <w:color w:val="000000" w:themeColor="text1"/>
        </w:rPr>
        <w:t xml:space="preserve">irect oral anticoagulants </w:t>
      </w:r>
      <w:r w:rsidRPr="00721F33">
        <w:rPr>
          <w:color w:val="000000" w:themeColor="text1"/>
        </w:rPr>
        <w:t>(DOACs)</w:t>
      </w:r>
      <w:r w:rsidR="005D785C" w:rsidRPr="00721F33">
        <w:rPr>
          <w:rFonts w:hint="eastAsia"/>
          <w:color w:val="000000" w:themeColor="text1"/>
        </w:rPr>
        <w:t xml:space="preserve"> for cancer-associated VTE</w:t>
      </w:r>
      <w:r w:rsidR="00522207" w:rsidRPr="00721F33">
        <w:rPr>
          <w:color w:val="000000" w:themeColor="text1"/>
        </w:rPr>
        <w:t xml:space="preserve"> has increased</w:t>
      </w:r>
      <w:r w:rsidR="005D785C" w:rsidRPr="00721F33">
        <w:rPr>
          <w:color w:val="000000" w:themeColor="text1"/>
        </w:rPr>
        <w:t>;</w:t>
      </w:r>
      <w:r w:rsidR="002325A9" w:rsidRPr="00721F33">
        <w:rPr>
          <w:rFonts w:hint="eastAsia"/>
          <w:color w:val="000000" w:themeColor="text1"/>
        </w:rPr>
        <w:t xml:space="preserve"> </w:t>
      </w:r>
      <w:r w:rsidR="005D785C" w:rsidRPr="00721F33">
        <w:rPr>
          <w:color w:val="000000" w:themeColor="text1"/>
        </w:rPr>
        <w:t>however,</w:t>
      </w:r>
      <w:r w:rsidR="005D785C" w:rsidRPr="00721F33">
        <w:rPr>
          <w:rFonts w:hint="eastAsia"/>
          <w:color w:val="000000" w:themeColor="text1"/>
        </w:rPr>
        <w:t xml:space="preserve"> their efficacy and safety in lung cancer patients </w:t>
      </w:r>
      <w:r w:rsidRPr="00721F33">
        <w:rPr>
          <w:color w:val="000000" w:themeColor="text1"/>
        </w:rPr>
        <w:t>remain</w:t>
      </w:r>
      <w:r w:rsidRPr="00721F33">
        <w:rPr>
          <w:rFonts w:hint="eastAsia"/>
          <w:color w:val="000000" w:themeColor="text1"/>
        </w:rPr>
        <w:t xml:space="preserve"> </w:t>
      </w:r>
      <w:r w:rsidR="005D785C" w:rsidRPr="00721F33">
        <w:rPr>
          <w:rFonts w:hint="eastAsia"/>
          <w:color w:val="000000" w:themeColor="text1"/>
        </w:rPr>
        <w:t xml:space="preserve">unclear. </w:t>
      </w:r>
    </w:p>
    <w:p w14:paraId="55134F34" w14:textId="3A9043C0" w:rsidR="00040D9B" w:rsidRPr="00721F33" w:rsidRDefault="00040D9B" w:rsidP="00040D9B">
      <w:pPr>
        <w:wordWrap/>
        <w:snapToGrid w:val="0"/>
        <w:spacing w:line="480" w:lineRule="auto"/>
        <w:contextualSpacing/>
        <w:rPr>
          <w:b/>
          <w:color w:val="000000" w:themeColor="text1"/>
        </w:rPr>
      </w:pPr>
      <w:r w:rsidRPr="00721F33">
        <w:rPr>
          <w:rFonts w:hint="eastAsia"/>
          <w:b/>
          <w:color w:val="000000" w:themeColor="text1"/>
        </w:rPr>
        <w:t>O</w:t>
      </w:r>
      <w:r w:rsidRPr="00721F33">
        <w:rPr>
          <w:b/>
          <w:color w:val="000000" w:themeColor="text1"/>
        </w:rPr>
        <w:t>bjectives</w:t>
      </w:r>
    </w:p>
    <w:p w14:paraId="5424EA4D" w14:textId="77777777" w:rsidR="00040D9B" w:rsidRPr="00721F33" w:rsidRDefault="00040D9B" w:rsidP="00040D9B">
      <w:pPr>
        <w:wordWrap/>
        <w:snapToGrid w:val="0"/>
        <w:spacing w:line="480" w:lineRule="auto"/>
        <w:ind w:firstLineChars="100" w:firstLine="220"/>
        <w:contextualSpacing/>
        <w:rPr>
          <w:color w:val="000000" w:themeColor="text1"/>
        </w:rPr>
      </w:pPr>
      <w:r w:rsidRPr="00721F33">
        <w:rPr>
          <w:rFonts w:hint="eastAsia"/>
          <w:color w:val="000000" w:themeColor="text1"/>
        </w:rPr>
        <w:t>We examine</w:t>
      </w:r>
      <w:r w:rsidRPr="00721F33">
        <w:rPr>
          <w:color w:val="000000" w:themeColor="text1"/>
        </w:rPr>
        <w:t>d the</w:t>
      </w:r>
      <w:r w:rsidRPr="00721F33">
        <w:rPr>
          <w:rFonts w:hint="eastAsia"/>
          <w:color w:val="000000" w:themeColor="text1"/>
        </w:rPr>
        <w:t xml:space="preserve"> efficacy and safety of rivaroxaban compared with dalteparin for cancer-associated VTE in patients with primary lung cancer.</w:t>
      </w:r>
    </w:p>
    <w:p w14:paraId="7EC81D7A" w14:textId="21BA775C" w:rsidR="005D785C" w:rsidRPr="00721F33" w:rsidRDefault="005D785C" w:rsidP="005D785C">
      <w:pPr>
        <w:wordWrap/>
        <w:snapToGrid w:val="0"/>
        <w:spacing w:line="480" w:lineRule="auto"/>
        <w:contextualSpacing/>
        <w:rPr>
          <w:b/>
          <w:color w:val="000000" w:themeColor="text1"/>
        </w:rPr>
      </w:pPr>
      <w:r w:rsidRPr="00721F33">
        <w:rPr>
          <w:b/>
          <w:color w:val="000000" w:themeColor="text1"/>
        </w:rPr>
        <w:t>Methods</w:t>
      </w:r>
    </w:p>
    <w:p w14:paraId="5E1FD6EA" w14:textId="292F5888" w:rsidR="005D785C" w:rsidRPr="00721F33" w:rsidRDefault="005D785C" w:rsidP="005D785C">
      <w:pPr>
        <w:wordWrap/>
        <w:snapToGrid w:val="0"/>
        <w:spacing w:line="480" w:lineRule="auto"/>
        <w:ind w:firstLineChars="100" w:firstLine="220"/>
        <w:contextualSpacing/>
        <w:rPr>
          <w:color w:val="000000" w:themeColor="text1"/>
        </w:rPr>
      </w:pPr>
      <w:r w:rsidRPr="00721F33">
        <w:rPr>
          <w:color w:val="000000" w:themeColor="text1"/>
        </w:rPr>
        <w:t>A</w:t>
      </w:r>
      <w:r w:rsidRPr="00721F33">
        <w:rPr>
          <w:rFonts w:hint="eastAsia"/>
          <w:color w:val="000000" w:themeColor="text1"/>
        </w:rPr>
        <w:t xml:space="preserve"> single-center retrospective study </w:t>
      </w:r>
      <w:r w:rsidRPr="00721F33">
        <w:rPr>
          <w:color w:val="000000" w:themeColor="text1"/>
        </w:rPr>
        <w:t>of</w:t>
      </w:r>
      <w:r w:rsidR="00704183" w:rsidRPr="00721F33">
        <w:rPr>
          <w:rFonts w:hint="eastAsia"/>
          <w:color w:val="000000" w:themeColor="text1"/>
        </w:rPr>
        <w:t xml:space="preserve"> </w:t>
      </w:r>
      <w:r w:rsidRPr="00721F33">
        <w:rPr>
          <w:rFonts w:hint="eastAsia"/>
          <w:color w:val="000000" w:themeColor="text1"/>
        </w:rPr>
        <w:t>204</w:t>
      </w:r>
      <w:r w:rsidR="00704183" w:rsidRPr="00721F33">
        <w:rPr>
          <w:rFonts w:hint="eastAsia"/>
          <w:color w:val="000000" w:themeColor="text1"/>
        </w:rPr>
        <w:t xml:space="preserve"> </w:t>
      </w:r>
      <w:r w:rsidRPr="00721F33">
        <w:rPr>
          <w:color w:val="000000" w:themeColor="text1"/>
        </w:rPr>
        <w:t xml:space="preserve">patients with </w:t>
      </w:r>
      <w:r w:rsidRPr="00721F33">
        <w:rPr>
          <w:rFonts w:hint="eastAsia"/>
          <w:color w:val="000000" w:themeColor="text1"/>
        </w:rPr>
        <w:t>primary lung cancer who were prescribed rivaroxaban (N=131) or dalteparin (N=73) for VTE</w:t>
      </w:r>
      <w:r w:rsidRPr="00721F33">
        <w:rPr>
          <w:color w:val="000000" w:themeColor="text1"/>
        </w:rPr>
        <w:t xml:space="preserve"> was performed</w:t>
      </w:r>
      <w:r w:rsidRPr="00721F33">
        <w:rPr>
          <w:rFonts w:hint="eastAsia"/>
          <w:color w:val="000000" w:themeColor="text1"/>
        </w:rPr>
        <w:t xml:space="preserve">. </w:t>
      </w:r>
      <w:r w:rsidRPr="00721F33">
        <w:rPr>
          <w:color w:val="000000" w:themeColor="text1"/>
        </w:rPr>
        <w:t>The p</w:t>
      </w:r>
      <w:r w:rsidRPr="00721F33">
        <w:rPr>
          <w:rFonts w:hint="eastAsia"/>
          <w:color w:val="000000" w:themeColor="text1"/>
        </w:rPr>
        <w:t xml:space="preserve">rimary endpoint was </w:t>
      </w:r>
      <w:r w:rsidRPr="00721F33">
        <w:rPr>
          <w:color w:val="000000" w:themeColor="text1"/>
        </w:rPr>
        <w:t xml:space="preserve">a </w:t>
      </w:r>
      <w:r w:rsidRPr="00721F33">
        <w:rPr>
          <w:rFonts w:hint="eastAsia"/>
          <w:color w:val="000000" w:themeColor="text1"/>
        </w:rPr>
        <w:t xml:space="preserve">composite event including recurrence and major or clinically </w:t>
      </w:r>
      <w:r w:rsidRPr="00721F33">
        <w:rPr>
          <w:color w:val="000000" w:themeColor="text1"/>
        </w:rPr>
        <w:t>relevant</w:t>
      </w:r>
      <w:r w:rsidR="00704183" w:rsidRPr="00721F33">
        <w:rPr>
          <w:rFonts w:hint="eastAsia"/>
          <w:color w:val="000000" w:themeColor="text1"/>
        </w:rPr>
        <w:t xml:space="preserve"> </w:t>
      </w:r>
      <w:r w:rsidRPr="00721F33">
        <w:rPr>
          <w:rFonts w:hint="eastAsia"/>
          <w:color w:val="000000" w:themeColor="text1"/>
        </w:rPr>
        <w:t xml:space="preserve">non-major bleeding. </w:t>
      </w:r>
      <w:r w:rsidR="00AA1B4A" w:rsidRPr="00721F33">
        <w:rPr>
          <w:color w:val="000000" w:themeColor="text1"/>
        </w:rPr>
        <w:t>S</w:t>
      </w:r>
      <w:r w:rsidRPr="00721F33">
        <w:rPr>
          <w:rFonts w:hint="eastAsia"/>
          <w:color w:val="000000" w:themeColor="text1"/>
        </w:rPr>
        <w:t>econdary endpoint</w:t>
      </w:r>
      <w:r w:rsidR="00AA1B4A" w:rsidRPr="00721F33">
        <w:rPr>
          <w:color w:val="000000" w:themeColor="text1"/>
        </w:rPr>
        <w:t>s</w:t>
      </w:r>
      <w:r w:rsidRPr="00721F33">
        <w:rPr>
          <w:rFonts w:hint="eastAsia"/>
          <w:color w:val="000000" w:themeColor="text1"/>
        </w:rPr>
        <w:t xml:space="preserve"> included the incidence of recurrence, major and clinically </w:t>
      </w:r>
      <w:r w:rsidRPr="00721F33">
        <w:rPr>
          <w:color w:val="000000" w:themeColor="text1"/>
        </w:rPr>
        <w:t>relevant</w:t>
      </w:r>
      <w:r w:rsidR="00704183" w:rsidRPr="00721F33">
        <w:rPr>
          <w:rFonts w:hint="eastAsia"/>
          <w:color w:val="000000" w:themeColor="text1"/>
        </w:rPr>
        <w:t xml:space="preserve"> </w:t>
      </w:r>
      <w:r w:rsidRPr="00721F33">
        <w:rPr>
          <w:rFonts w:hint="eastAsia"/>
          <w:color w:val="000000" w:themeColor="text1"/>
        </w:rPr>
        <w:t>non-major bleeding, all-cause mortality, and bleeding or pulmonary embolism</w:t>
      </w:r>
      <w:r w:rsidRPr="00721F33">
        <w:rPr>
          <w:color w:val="000000" w:themeColor="text1"/>
        </w:rPr>
        <w:t>-</w:t>
      </w:r>
      <w:r w:rsidRPr="00721F33">
        <w:rPr>
          <w:rFonts w:hint="eastAsia"/>
          <w:color w:val="000000" w:themeColor="text1"/>
        </w:rPr>
        <w:t>related mortality.</w:t>
      </w:r>
    </w:p>
    <w:p w14:paraId="0684CA1E" w14:textId="77777777" w:rsidR="005D785C" w:rsidRPr="00721F33" w:rsidRDefault="005D785C" w:rsidP="005D785C">
      <w:pPr>
        <w:wordWrap/>
        <w:snapToGrid w:val="0"/>
        <w:spacing w:line="480" w:lineRule="auto"/>
        <w:contextualSpacing/>
        <w:rPr>
          <w:b/>
          <w:color w:val="000000" w:themeColor="text1"/>
        </w:rPr>
      </w:pPr>
      <w:r w:rsidRPr="00721F33">
        <w:rPr>
          <w:b/>
          <w:color w:val="000000" w:themeColor="text1"/>
        </w:rPr>
        <w:t>Results</w:t>
      </w:r>
    </w:p>
    <w:p w14:paraId="2F4AA516" w14:textId="3D045F3F" w:rsidR="005D785C" w:rsidRPr="00721F33" w:rsidRDefault="005D785C" w:rsidP="005D785C">
      <w:pPr>
        <w:wordWrap/>
        <w:snapToGrid w:val="0"/>
        <w:spacing w:line="480" w:lineRule="auto"/>
        <w:ind w:firstLineChars="100" w:firstLine="220"/>
        <w:contextualSpacing/>
        <w:rPr>
          <w:color w:val="000000" w:themeColor="text1"/>
        </w:rPr>
      </w:pPr>
      <w:r w:rsidRPr="00721F33">
        <w:rPr>
          <w:color w:val="000000" w:themeColor="text1"/>
        </w:rPr>
        <w:t>The c</w:t>
      </w:r>
      <w:r w:rsidRPr="00721F33">
        <w:rPr>
          <w:rFonts w:hint="eastAsia"/>
          <w:color w:val="000000" w:themeColor="text1"/>
        </w:rPr>
        <w:t xml:space="preserve">omposite event </w:t>
      </w:r>
      <w:r w:rsidRPr="00721F33">
        <w:rPr>
          <w:color w:val="000000" w:themeColor="text1"/>
        </w:rPr>
        <w:t>occurred</w:t>
      </w:r>
      <w:r w:rsidRPr="00721F33">
        <w:rPr>
          <w:rFonts w:hint="eastAsia"/>
          <w:color w:val="000000" w:themeColor="text1"/>
        </w:rPr>
        <w:t xml:space="preserve"> in 38 (29.0%) and 12 (16.4%) </w:t>
      </w:r>
      <w:r w:rsidRPr="00721F33">
        <w:rPr>
          <w:color w:val="000000" w:themeColor="text1"/>
        </w:rPr>
        <w:t xml:space="preserve">patients </w:t>
      </w:r>
      <w:r w:rsidRPr="00721F33">
        <w:rPr>
          <w:rFonts w:hint="eastAsia"/>
          <w:color w:val="000000" w:themeColor="text1"/>
        </w:rPr>
        <w:t>in the riv</w:t>
      </w:r>
      <w:r w:rsidR="009E3BAE" w:rsidRPr="00721F33">
        <w:rPr>
          <w:rFonts w:hint="eastAsia"/>
          <w:color w:val="000000" w:themeColor="text1"/>
        </w:rPr>
        <w:t>aroxaban and dalteparin (P=0.045</w:t>
      </w:r>
      <w:r w:rsidRPr="00721F33">
        <w:rPr>
          <w:rFonts w:hint="eastAsia"/>
          <w:color w:val="000000" w:themeColor="text1"/>
        </w:rPr>
        <w:t>)</w:t>
      </w:r>
      <w:r w:rsidRPr="00721F33">
        <w:rPr>
          <w:color w:val="000000" w:themeColor="text1"/>
        </w:rPr>
        <w:t xml:space="preserve"> groups, respectively</w:t>
      </w:r>
      <w:r w:rsidRPr="00721F33">
        <w:rPr>
          <w:rFonts w:hint="eastAsia"/>
          <w:color w:val="000000" w:themeColor="text1"/>
        </w:rPr>
        <w:t xml:space="preserve">. </w:t>
      </w:r>
      <w:r w:rsidR="00CC4F02" w:rsidRPr="00721F33">
        <w:rPr>
          <w:color w:val="000000" w:themeColor="text1"/>
        </w:rPr>
        <w:t>The m</w:t>
      </w:r>
      <w:r w:rsidR="00CC4F02" w:rsidRPr="00721F33">
        <w:rPr>
          <w:rFonts w:hint="eastAsia"/>
          <w:color w:val="000000" w:themeColor="text1"/>
        </w:rPr>
        <w:t>ultivariate Cox proportional hazards model for age, ECOG PS</w:t>
      </w:r>
      <w:r w:rsidR="00CC4F02" w:rsidRPr="00721F33">
        <w:rPr>
          <w:color w:val="000000" w:themeColor="text1"/>
        </w:rPr>
        <w:t>,</w:t>
      </w:r>
      <w:r w:rsidR="00CC4F02" w:rsidRPr="00721F33">
        <w:rPr>
          <w:rFonts w:hint="eastAsia"/>
          <w:color w:val="000000" w:themeColor="text1"/>
        </w:rPr>
        <w:t xml:space="preserve"> and bleeding </w:t>
      </w:r>
      <w:r w:rsidR="00CC4F02" w:rsidRPr="00721F33">
        <w:rPr>
          <w:color w:val="000000" w:themeColor="text1"/>
        </w:rPr>
        <w:t>risk factors</w:t>
      </w:r>
      <w:r w:rsidR="00CC4F02" w:rsidRPr="00721F33">
        <w:rPr>
          <w:rFonts w:hint="eastAsia"/>
          <w:color w:val="000000" w:themeColor="text1"/>
        </w:rPr>
        <w:t xml:space="preserve"> revealed </w:t>
      </w:r>
      <w:r w:rsidR="00522207" w:rsidRPr="00721F33">
        <w:rPr>
          <w:color w:val="000000" w:themeColor="text1"/>
        </w:rPr>
        <w:t xml:space="preserve">the </w:t>
      </w:r>
      <w:r w:rsidR="00CC4F02" w:rsidRPr="00721F33">
        <w:rPr>
          <w:rFonts w:hint="eastAsia"/>
          <w:color w:val="000000" w:themeColor="text1"/>
        </w:rPr>
        <w:t xml:space="preserve">rivaroxaban group showed a 1.176-fold composite event </w:t>
      </w:r>
      <w:r w:rsidR="00CC4F02" w:rsidRPr="00721F33">
        <w:rPr>
          <w:color w:val="000000" w:themeColor="text1"/>
        </w:rPr>
        <w:t>risk</w:t>
      </w:r>
      <w:r w:rsidR="00CC4F02" w:rsidRPr="00721F33">
        <w:rPr>
          <w:rFonts w:hint="eastAsia"/>
          <w:color w:val="000000" w:themeColor="text1"/>
        </w:rPr>
        <w:t xml:space="preserve"> without statistical significance (0.595</w:t>
      </w:r>
      <w:r w:rsidR="00CC4F02" w:rsidRPr="00721F33">
        <w:rPr>
          <w:color w:val="000000" w:themeColor="text1"/>
        </w:rPr>
        <w:t>–</w:t>
      </w:r>
      <w:r w:rsidR="00CC4F02" w:rsidRPr="00721F33">
        <w:rPr>
          <w:rFonts w:hint="eastAsia"/>
          <w:color w:val="000000" w:themeColor="text1"/>
        </w:rPr>
        <w:t xml:space="preserve">2.324, P=0.641). </w:t>
      </w:r>
      <w:r w:rsidRPr="00721F33">
        <w:rPr>
          <w:color w:val="000000" w:themeColor="text1"/>
        </w:rPr>
        <w:t>There was n</w:t>
      </w:r>
      <w:r w:rsidRPr="00721F33">
        <w:rPr>
          <w:rFonts w:hint="eastAsia"/>
          <w:color w:val="000000" w:themeColor="text1"/>
        </w:rPr>
        <w:t xml:space="preserve">o statistically significant inter-group difference for </w:t>
      </w:r>
      <w:r w:rsidRPr="00721F33">
        <w:rPr>
          <w:color w:val="000000" w:themeColor="text1"/>
        </w:rPr>
        <w:t xml:space="preserve">the </w:t>
      </w:r>
      <w:r w:rsidRPr="00721F33">
        <w:rPr>
          <w:rFonts w:hint="eastAsia"/>
          <w:color w:val="000000" w:themeColor="text1"/>
        </w:rPr>
        <w:t xml:space="preserve">incidence of VTE </w:t>
      </w:r>
      <w:r w:rsidRPr="00721F33">
        <w:rPr>
          <w:color w:val="000000" w:themeColor="text1"/>
        </w:rPr>
        <w:t>recurrence</w:t>
      </w:r>
      <w:r w:rsidRPr="00721F33">
        <w:rPr>
          <w:rFonts w:hint="eastAsia"/>
          <w:color w:val="000000" w:themeColor="text1"/>
        </w:rPr>
        <w:t xml:space="preserve"> (5.3% in</w:t>
      </w:r>
      <w:r w:rsidRPr="00721F33">
        <w:rPr>
          <w:color w:val="000000" w:themeColor="text1"/>
        </w:rPr>
        <w:t xml:space="preserve"> the</w:t>
      </w:r>
      <w:r w:rsidRPr="00721F33">
        <w:rPr>
          <w:rFonts w:hint="eastAsia"/>
          <w:color w:val="000000" w:themeColor="text1"/>
        </w:rPr>
        <w:t xml:space="preserve"> rivaroxaban group vs. 2.7% in</w:t>
      </w:r>
      <w:r w:rsidRPr="00721F33">
        <w:rPr>
          <w:color w:val="000000" w:themeColor="text1"/>
        </w:rPr>
        <w:t xml:space="preserve"> the</w:t>
      </w:r>
      <w:r w:rsidRPr="00721F33">
        <w:rPr>
          <w:rFonts w:hint="eastAsia"/>
          <w:color w:val="000000" w:themeColor="text1"/>
        </w:rPr>
        <w:t xml:space="preserve"> dalteparin group, P=0.</w:t>
      </w:r>
      <w:r w:rsidR="009E3BAE" w:rsidRPr="00721F33">
        <w:rPr>
          <w:rFonts w:hint="eastAsia"/>
          <w:color w:val="000000" w:themeColor="text1"/>
        </w:rPr>
        <w:t>495</w:t>
      </w:r>
      <w:r w:rsidRPr="00721F33">
        <w:rPr>
          <w:rFonts w:hint="eastAsia"/>
          <w:color w:val="000000" w:themeColor="text1"/>
        </w:rPr>
        <w:t>)</w:t>
      </w:r>
      <w:r w:rsidRPr="00721F33">
        <w:rPr>
          <w:color w:val="000000" w:themeColor="text1"/>
        </w:rPr>
        <w:t xml:space="preserve"> and</w:t>
      </w:r>
      <w:r w:rsidRPr="00721F33">
        <w:rPr>
          <w:rFonts w:hint="eastAsia"/>
          <w:color w:val="000000" w:themeColor="text1"/>
        </w:rPr>
        <w:t xml:space="preserve"> major or clinically </w:t>
      </w:r>
      <w:r w:rsidRPr="00721F33">
        <w:rPr>
          <w:color w:val="000000" w:themeColor="text1"/>
        </w:rPr>
        <w:t>relevant</w:t>
      </w:r>
      <w:r w:rsidR="00704183" w:rsidRPr="00721F33">
        <w:rPr>
          <w:rFonts w:hint="eastAsia"/>
          <w:color w:val="000000" w:themeColor="text1"/>
        </w:rPr>
        <w:t xml:space="preserve"> </w:t>
      </w:r>
      <w:r w:rsidRPr="00721F33">
        <w:rPr>
          <w:rFonts w:hint="eastAsia"/>
          <w:color w:val="000000" w:themeColor="text1"/>
        </w:rPr>
        <w:t xml:space="preserve">non-major bleeding (23.7% in </w:t>
      </w:r>
      <w:r w:rsidRPr="00721F33">
        <w:rPr>
          <w:color w:val="000000" w:themeColor="text1"/>
        </w:rPr>
        <w:t xml:space="preserve">the </w:t>
      </w:r>
      <w:r w:rsidRPr="00721F33">
        <w:rPr>
          <w:rFonts w:hint="eastAsia"/>
          <w:color w:val="000000" w:themeColor="text1"/>
        </w:rPr>
        <w:t xml:space="preserve">rivaroxaban group vs. 13.7% in </w:t>
      </w:r>
      <w:r w:rsidRPr="00721F33">
        <w:rPr>
          <w:color w:val="000000" w:themeColor="text1"/>
        </w:rPr>
        <w:t xml:space="preserve">the </w:t>
      </w:r>
      <w:r w:rsidRPr="00721F33">
        <w:rPr>
          <w:rFonts w:hint="eastAsia"/>
          <w:color w:val="000000" w:themeColor="text1"/>
        </w:rPr>
        <w:t>dalteparin group, P=0.</w:t>
      </w:r>
      <w:r w:rsidR="009E3BAE" w:rsidRPr="00721F33">
        <w:rPr>
          <w:rFonts w:hint="eastAsia"/>
          <w:color w:val="000000" w:themeColor="text1"/>
        </w:rPr>
        <w:t>089</w:t>
      </w:r>
      <w:r w:rsidRPr="00721F33">
        <w:rPr>
          <w:rFonts w:hint="eastAsia"/>
          <w:color w:val="000000" w:themeColor="text1"/>
        </w:rPr>
        <w:t>). There was no significant difference in</w:t>
      </w:r>
      <w:r w:rsidRPr="00721F33">
        <w:rPr>
          <w:color w:val="000000" w:themeColor="text1"/>
        </w:rPr>
        <w:t xml:space="preserve"> the</w:t>
      </w:r>
      <w:r w:rsidR="00704183" w:rsidRPr="00721F33">
        <w:rPr>
          <w:rFonts w:hint="eastAsia"/>
          <w:color w:val="000000" w:themeColor="text1"/>
        </w:rPr>
        <w:t xml:space="preserve"> </w:t>
      </w:r>
      <w:r w:rsidRPr="00721F33">
        <w:rPr>
          <w:rFonts w:hint="eastAsia"/>
          <w:color w:val="000000" w:themeColor="text1"/>
        </w:rPr>
        <w:t>all-cause mortality rate (HR 0.864, 0.624</w:t>
      </w:r>
      <w:r w:rsidRPr="00721F33">
        <w:rPr>
          <w:color w:val="000000" w:themeColor="text1"/>
        </w:rPr>
        <w:t>–</w:t>
      </w:r>
      <w:r w:rsidRPr="00721F33">
        <w:rPr>
          <w:rFonts w:hint="eastAsia"/>
          <w:color w:val="000000" w:themeColor="text1"/>
        </w:rPr>
        <w:t>1.196, P=0.337).</w:t>
      </w:r>
    </w:p>
    <w:p w14:paraId="5DABFBB5" w14:textId="77777777" w:rsidR="005D785C" w:rsidRPr="00721F33" w:rsidRDefault="005D785C" w:rsidP="005D785C">
      <w:pPr>
        <w:wordWrap/>
        <w:snapToGrid w:val="0"/>
        <w:spacing w:line="480" w:lineRule="auto"/>
        <w:contextualSpacing/>
        <w:rPr>
          <w:b/>
          <w:color w:val="000000" w:themeColor="text1"/>
        </w:rPr>
      </w:pPr>
      <w:r w:rsidRPr="00721F33">
        <w:rPr>
          <w:b/>
          <w:color w:val="000000" w:themeColor="text1"/>
        </w:rPr>
        <w:lastRenderedPageBreak/>
        <w:t>Conclusions</w:t>
      </w:r>
    </w:p>
    <w:p w14:paraId="29E429DE" w14:textId="77777777" w:rsidR="005D785C" w:rsidRPr="00721F33" w:rsidRDefault="005D785C" w:rsidP="005D785C">
      <w:pPr>
        <w:wordWrap/>
        <w:snapToGrid w:val="0"/>
        <w:spacing w:line="480" w:lineRule="auto"/>
        <w:ind w:firstLineChars="100" w:firstLine="220"/>
        <w:contextualSpacing/>
        <w:rPr>
          <w:color w:val="000000" w:themeColor="text1"/>
        </w:rPr>
      </w:pPr>
      <w:r w:rsidRPr="00721F33">
        <w:rPr>
          <w:color w:val="000000" w:themeColor="text1"/>
        </w:rPr>
        <w:t>There was</w:t>
      </w:r>
      <w:r w:rsidRPr="00721F33">
        <w:rPr>
          <w:rFonts w:hint="eastAsia"/>
          <w:color w:val="000000" w:themeColor="text1"/>
        </w:rPr>
        <w:t xml:space="preserve"> no difference in </w:t>
      </w:r>
      <w:r w:rsidRPr="00721F33">
        <w:rPr>
          <w:color w:val="000000" w:themeColor="text1"/>
        </w:rPr>
        <w:t xml:space="preserve">the </w:t>
      </w:r>
      <w:r w:rsidRPr="00721F33">
        <w:rPr>
          <w:rFonts w:hint="eastAsia"/>
          <w:color w:val="000000" w:themeColor="text1"/>
        </w:rPr>
        <w:t xml:space="preserve">safety and efficacy profile </w:t>
      </w:r>
      <w:r w:rsidRPr="00721F33">
        <w:rPr>
          <w:color w:val="000000" w:themeColor="text1"/>
        </w:rPr>
        <w:t>of r</w:t>
      </w:r>
      <w:r w:rsidRPr="00721F33">
        <w:rPr>
          <w:rFonts w:hint="eastAsia"/>
          <w:color w:val="000000" w:themeColor="text1"/>
        </w:rPr>
        <w:t>ivaroxaban compared with dalteparin.</w:t>
      </w:r>
      <w:r w:rsidR="00704183" w:rsidRPr="00721F33">
        <w:rPr>
          <w:rFonts w:hint="eastAsia"/>
          <w:color w:val="000000" w:themeColor="text1"/>
        </w:rPr>
        <w:t xml:space="preserve"> </w:t>
      </w:r>
      <w:r w:rsidRPr="00721F33">
        <w:rPr>
          <w:rFonts w:hint="eastAsia"/>
          <w:color w:val="000000" w:themeColor="text1"/>
        </w:rPr>
        <w:t>Therefore, rivaroxaban</w:t>
      </w:r>
      <w:r w:rsidR="00704183" w:rsidRPr="00721F33">
        <w:rPr>
          <w:rFonts w:hint="eastAsia"/>
          <w:color w:val="000000" w:themeColor="text1"/>
        </w:rPr>
        <w:t xml:space="preserve"> </w:t>
      </w:r>
      <w:r w:rsidRPr="00721F33">
        <w:rPr>
          <w:color w:val="000000" w:themeColor="text1"/>
        </w:rPr>
        <w:t>may be</w:t>
      </w:r>
      <w:r w:rsidR="00704183" w:rsidRPr="00721F33">
        <w:rPr>
          <w:rFonts w:hint="eastAsia"/>
          <w:color w:val="000000" w:themeColor="text1"/>
        </w:rPr>
        <w:t xml:space="preserve"> </w:t>
      </w:r>
      <w:r w:rsidRPr="00721F33">
        <w:rPr>
          <w:color w:val="000000" w:themeColor="text1"/>
        </w:rPr>
        <w:t xml:space="preserve">a </w:t>
      </w:r>
      <w:r w:rsidRPr="00721F33">
        <w:rPr>
          <w:rFonts w:hint="eastAsia"/>
          <w:color w:val="000000" w:themeColor="text1"/>
        </w:rPr>
        <w:t xml:space="preserve">valuable treatment </w:t>
      </w:r>
      <w:r w:rsidRPr="00721F33">
        <w:rPr>
          <w:color w:val="000000" w:themeColor="text1"/>
        </w:rPr>
        <w:t xml:space="preserve">option for </w:t>
      </w:r>
      <w:r w:rsidR="00BC5F51" w:rsidRPr="00721F33">
        <w:rPr>
          <w:rFonts w:hint="eastAsia"/>
          <w:color w:val="000000" w:themeColor="text1"/>
        </w:rPr>
        <w:t xml:space="preserve">lung </w:t>
      </w:r>
      <w:r w:rsidRPr="00721F33">
        <w:rPr>
          <w:color w:val="000000" w:themeColor="text1"/>
        </w:rPr>
        <w:t>cancer-associated VTE.</w:t>
      </w:r>
    </w:p>
    <w:p w14:paraId="13FCCC67" w14:textId="77777777" w:rsidR="00B45C6F" w:rsidRPr="00721F33" w:rsidRDefault="00B45C6F" w:rsidP="005D785C">
      <w:pPr>
        <w:wordWrap/>
        <w:snapToGrid w:val="0"/>
        <w:spacing w:line="480" w:lineRule="auto"/>
        <w:ind w:firstLineChars="100" w:firstLine="220"/>
        <w:contextualSpacing/>
        <w:rPr>
          <w:color w:val="000000" w:themeColor="text1"/>
        </w:rPr>
      </w:pPr>
    </w:p>
    <w:p w14:paraId="4005AC5C" w14:textId="77777777" w:rsidR="005D785C" w:rsidRPr="00721F33" w:rsidRDefault="005D785C" w:rsidP="005D785C">
      <w:pPr>
        <w:wordWrap/>
        <w:snapToGrid w:val="0"/>
        <w:spacing w:line="480" w:lineRule="auto"/>
        <w:contextualSpacing/>
        <w:rPr>
          <w:b/>
          <w:color w:val="000000" w:themeColor="text1"/>
        </w:rPr>
      </w:pPr>
      <w:r w:rsidRPr="00721F33">
        <w:rPr>
          <w:b/>
          <w:color w:val="000000" w:themeColor="text1"/>
        </w:rPr>
        <w:t>Keywords</w:t>
      </w:r>
    </w:p>
    <w:p w14:paraId="34B21A04" w14:textId="4563BA06" w:rsidR="005D785C" w:rsidRPr="00721F33" w:rsidRDefault="00773B88" w:rsidP="005D785C">
      <w:pPr>
        <w:wordWrap/>
        <w:snapToGrid w:val="0"/>
        <w:spacing w:line="480" w:lineRule="auto"/>
        <w:contextualSpacing/>
        <w:rPr>
          <w:color w:val="000000" w:themeColor="text1"/>
        </w:rPr>
      </w:pPr>
      <w:r w:rsidRPr="00721F33">
        <w:rPr>
          <w:color w:val="000000" w:themeColor="text1"/>
        </w:rPr>
        <w:t>Antico</w:t>
      </w:r>
      <w:r w:rsidR="001E6673" w:rsidRPr="00721F33">
        <w:rPr>
          <w:color w:val="000000" w:themeColor="text1"/>
        </w:rPr>
        <w:t>a</w:t>
      </w:r>
      <w:r w:rsidRPr="00721F33">
        <w:rPr>
          <w:color w:val="000000" w:themeColor="text1"/>
        </w:rPr>
        <w:t>gulation</w:t>
      </w:r>
      <w:r w:rsidR="005D785C" w:rsidRPr="00721F33">
        <w:rPr>
          <w:color w:val="000000" w:themeColor="text1"/>
        </w:rPr>
        <w:t>;</w:t>
      </w:r>
      <w:r w:rsidR="00704183" w:rsidRPr="00721F33">
        <w:rPr>
          <w:rFonts w:hint="eastAsia"/>
          <w:color w:val="000000" w:themeColor="text1"/>
        </w:rPr>
        <w:t xml:space="preserve"> </w:t>
      </w:r>
      <w:r w:rsidR="001E6673" w:rsidRPr="00721F33">
        <w:rPr>
          <w:color w:val="000000" w:themeColor="text1"/>
        </w:rPr>
        <w:t xml:space="preserve">Dalteparin; </w:t>
      </w:r>
      <w:r w:rsidR="005D785C" w:rsidRPr="00721F33">
        <w:rPr>
          <w:color w:val="000000" w:themeColor="text1"/>
        </w:rPr>
        <w:t>Lung cancer</w:t>
      </w:r>
      <w:r w:rsidR="00F62582" w:rsidRPr="00721F33">
        <w:rPr>
          <w:color w:val="000000" w:themeColor="text1"/>
        </w:rPr>
        <w:t>;</w:t>
      </w:r>
      <w:r w:rsidR="00F62582" w:rsidRPr="00721F33">
        <w:rPr>
          <w:rFonts w:hint="eastAsia"/>
          <w:color w:val="000000" w:themeColor="text1"/>
        </w:rPr>
        <w:t xml:space="preserve"> </w:t>
      </w:r>
      <w:r w:rsidR="001E6673" w:rsidRPr="00721F33">
        <w:rPr>
          <w:color w:val="000000" w:themeColor="text1"/>
        </w:rPr>
        <w:t xml:space="preserve">Rivaroxaban; </w:t>
      </w:r>
      <w:r w:rsidRPr="00721F33">
        <w:rPr>
          <w:color w:val="000000" w:themeColor="text1"/>
        </w:rPr>
        <w:t>T</w:t>
      </w:r>
      <w:r w:rsidR="00F62582" w:rsidRPr="00721F33">
        <w:rPr>
          <w:color w:val="000000" w:themeColor="text1"/>
        </w:rPr>
        <w:t>hromboembolism</w:t>
      </w:r>
      <w:r w:rsidR="00514EAD" w:rsidRPr="00721F33">
        <w:rPr>
          <w:color w:val="000000" w:themeColor="text1"/>
        </w:rPr>
        <w:t>; Retrospective study</w:t>
      </w:r>
    </w:p>
    <w:p w14:paraId="2F9CE811" w14:textId="77777777" w:rsidR="005D785C" w:rsidRPr="00721F33" w:rsidRDefault="005D785C" w:rsidP="005D785C">
      <w:pPr>
        <w:wordWrap/>
        <w:snapToGrid w:val="0"/>
        <w:spacing w:line="480" w:lineRule="auto"/>
        <w:contextualSpacing/>
        <w:rPr>
          <w:color w:val="000000" w:themeColor="text1"/>
        </w:rPr>
      </w:pPr>
    </w:p>
    <w:p w14:paraId="317F9B22" w14:textId="77777777" w:rsidR="005D785C" w:rsidRPr="00721F33" w:rsidRDefault="005D785C" w:rsidP="005D785C">
      <w:pPr>
        <w:wordWrap/>
        <w:snapToGrid w:val="0"/>
        <w:spacing w:line="480" w:lineRule="auto"/>
        <w:contextualSpacing/>
        <w:rPr>
          <w:b/>
          <w:color w:val="000000" w:themeColor="text1"/>
        </w:rPr>
      </w:pPr>
      <w:r w:rsidRPr="00721F33">
        <w:rPr>
          <w:rFonts w:hint="eastAsia"/>
          <w:b/>
          <w:color w:val="000000" w:themeColor="text1"/>
        </w:rPr>
        <w:t>Abbreviation list</w:t>
      </w:r>
    </w:p>
    <w:p w14:paraId="076F41B8" w14:textId="77777777" w:rsidR="005D785C" w:rsidRPr="00721F33" w:rsidRDefault="005D785C" w:rsidP="005D785C">
      <w:pPr>
        <w:wordWrap/>
        <w:snapToGrid w:val="0"/>
        <w:spacing w:line="480" w:lineRule="auto"/>
        <w:contextualSpacing/>
        <w:rPr>
          <w:color w:val="000000" w:themeColor="text1"/>
        </w:rPr>
      </w:pPr>
      <w:r w:rsidRPr="00721F33">
        <w:rPr>
          <w:rFonts w:hint="eastAsia"/>
          <w:color w:val="000000" w:themeColor="text1"/>
        </w:rPr>
        <w:t>VTE: venous thromboembolism; PE: pulmonary embolism; DVT: deep vein thrombosis;</w:t>
      </w:r>
      <w:r w:rsidR="00704183" w:rsidRPr="00721F33">
        <w:rPr>
          <w:rFonts w:hint="eastAsia"/>
          <w:color w:val="000000" w:themeColor="text1"/>
        </w:rPr>
        <w:t xml:space="preserve"> </w:t>
      </w:r>
      <w:r w:rsidRPr="00721F33">
        <w:rPr>
          <w:rFonts w:hint="eastAsia"/>
          <w:color w:val="000000" w:themeColor="text1"/>
        </w:rPr>
        <w:t>D</w:t>
      </w:r>
      <w:r w:rsidRPr="00721F33">
        <w:rPr>
          <w:color w:val="000000" w:themeColor="text1"/>
        </w:rPr>
        <w:t xml:space="preserve">OAC: </w:t>
      </w:r>
      <w:r w:rsidRPr="00721F33">
        <w:rPr>
          <w:rFonts w:hint="eastAsia"/>
          <w:color w:val="000000" w:themeColor="text1"/>
        </w:rPr>
        <w:t>direct</w:t>
      </w:r>
      <w:r w:rsidRPr="00721F33">
        <w:rPr>
          <w:color w:val="000000" w:themeColor="text1"/>
        </w:rPr>
        <w:t xml:space="preserve"> oral anticoagulant</w:t>
      </w:r>
      <w:r w:rsidRPr="00721F33">
        <w:rPr>
          <w:rFonts w:hint="eastAsia"/>
          <w:color w:val="000000" w:themeColor="text1"/>
        </w:rPr>
        <w:t>; ECOG</w:t>
      </w:r>
      <w:r w:rsidRPr="00721F33">
        <w:rPr>
          <w:color w:val="000000" w:themeColor="text1"/>
        </w:rPr>
        <w:t xml:space="preserve"> PS</w:t>
      </w:r>
      <w:r w:rsidRPr="00721F33">
        <w:rPr>
          <w:rFonts w:hint="eastAsia"/>
          <w:color w:val="000000" w:themeColor="text1"/>
        </w:rPr>
        <w:t>: Eastern Cooperative Oncology Group performance score; CT: computed tomography; HR: hazard ratio; CI: confidence interval</w:t>
      </w:r>
    </w:p>
    <w:p w14:paraId="5238E591" w14:textId="77777777" w:rsidR="00926E88" w:rsidRPr="00721F33" w:rsidRDefault="00926E88">
      <w:pPr>
        <w:widowControl/>
        <w:wordWrap/>
        <w:jc w:val="left"/>
        <w:rPr>
          <w:b/>
          <w:color w:val="000000" w:themeColor="text1"/>
        </w:rPr>
      </w:pPr>
      <w:r w:rsidRPr="00721F33">
        <w:rPr>
          <w:b/>
          <w:color w:val="000000" w:themeColor="text1"/>
        </w:rPr>
        <w:br w:type="page"/>
      </w:r>
    </w:p>
    <w:p w14:paraId="6BCBCE94" w14:textId="77777777" w:rsidR="005D785C" w:rsidRPr="00721F33" w:rsidRDefault="005D785C" w:rsidP="005D785C">
      <w:pPr>
        <w:tabs>
          <w:tab w:val="left" w:leader="middleDot" w:pos="7700"/>
        </w:tabs>
        <w:wordWrap/>
        <w:snapToGrid w:val="0"/>
        <w:spacing w:line="480" w:lineRule="auto"/>
        <w:contextualSpacing/>
        <w:rPr>
          <w:b/>
          <w:color w:val="000000" w:themeColor="text1"/>
        </w:rPr>
      </w:pPr>
      <w:r w:rsidRPr="00721F33">
        <w:rPr>
          <w:b/>
          <w:color w:val="000000" w:themeColor="text1"/>
        </w:rPr>
        <w:lastRenderedPageBreak/>
        <w:t>Introduction</w:t>
      </w:r>
    </w:p>
    <w:p w14:paraId="04C0FAFB" w14:textId="77777777" w:rsidR="005D785C" w:rsidRPr="00721F33" w:rsidRDefault="005D785C" w:rsidP="005D785C">
      <w:pPr>
        <w:wordWrap/>
        <w:snapToGrid w:val="0"/>
        <w:spacing w:line="480" w:lineRule="auto"/>
        <w:contextualSpacing/>
        <w:rPr>
          <w:b/>
          <w:color w:val="000000" w:themeColor="text1"/>
        </w:rPr>
      </w:pPr>
    </w:p>
    <w:p w14:paraId="7A69225B" w14:textId="3DF40E5E" w:rsidR="005D785C" w:rsidRPr="00721F33" w:rsidRDefault="005D785C" w:rsidP="005D785C">
      <w:pPr>
        <w:wordWrap/>
        <w:snapToGrid w:val="0"/>
        <w:spacing w:line="480" w:lineRule="auto"/>
        <w:ind w:firstLineChars="100" w:firstLine="220"/>
        <w:contextualSpacing/>
        <w:rPr>
          <w:color w:val="000000" w:themeColor="text1"/>
        </w:rPr>
      </w:pPr>
      <w:r w:rsidRPr="00721F33">
        <w:rPr>
          <w:rFonts w:hint="eastAsia"/>
          <w:color w:val="000000" w:themeColor="text1"/>
        </w:rPr>
        <w:t>Venous thromboembolism (VTE), including pulmonary embolism (PE) and deep vein thrombosis (DVT), is a well-recognized complication of malignancy. Cancer-associated VTE accounts for 20% of all cases of incidental VTE</w:t>
      </w:r>
      <w:r w:rsidRPr="00721F33">
        <w:rPr>
          <w:color w:val="000000" w:themeColor="text1"/>
        </w:rPr>
        <w:t>,</w:t>
      </w:r>
      <w:r w:rsidR="00704183" w:rsidRPr="00721F33">
        <w:rPr>
          <w:rFonts w:hint="eastAsia"/>
          <w:color w:val="000000" w:themeColor="text1"/>
        </w:rPr>
        <w:t xml:space="preserve"> </w:t>
      </w:r>
      <w:r w:rsidRPr="00721F33">
        <w:rPr>
          <w:rFonts w:hint="eastAsia"/>
          <w:color w:val="000000" w:themeColor="text1"/>
        </w:rPr>
        <w:t>and the incidence of PE in cancer patients is 1 in 200, which is 100 times that observed in the general population</w:t>
      </w:r>
      <w:r w:rsidR="00831817" w:rsidRPr="00721F33">
        <w:rPr>
          <w:color w:val="000000" w:themeColor="text1"/>
        </w:rPr>
        <w:t xml:space="preserve"> </w:t>
      </w:r>
      <w:r w:rsidR="00B71934" w:rsidRPr="00721F33">
        <w:rPr>
          <w:noProof/>
          <w:color w:val="000000" w:themeColor="text1"/>
        </w:rPr>
        <w:t>[1-5]</w:t>
      </w:r>
      <w:r w:rsidR="00831817" w:rsidRPr="00721F33">
        <w:rPr>
          <w:color w:val="000000" w:themeColor="text1"/>
        </w:rPr>
        <w:t>.</w:t>
      </w:r>
      <w:r w:rsidRPr="00721F33">
        <w:rPr>
          <w:rFonts w:hint="eastAsia"/>
          <w:color w:val="000000" w:themeColor="text1"/>
        </w:rPr>
        <w:t xml:space="preserve"> Among various cancer types, lung cancer </w:t>
      </w:r>
      <w:r w:rsidR="002A6B20" w:rsidRPr="00721F33">
        <w:rPr>
          <w:color w:val="000000" w:themeColor="text1"/>
        </w:rPr>
        <w:t xml:space="preserve">has the </w:t>
      </w:r>
      <w:r w:rsidRPr="00721F33">
        <w:rPr>
          <w:color w:val="000000" w:themeColor="text1"/>
        </w:rPr>
        <w:t>highe</w:t>
      </w:r>
      <w:r w:rsidR="002A6B20" w:rsidRPr="00721F33">
        <w:rPr>
          <w:color w:val="000000" w:themeColor="text1"/>
        </w:rPr>
        <w:t>st</w:t>
      </w:r>
      <w:r w:rsidR="00704183" w:rsidRPr="00721F33">
        <w:rPr>
          <w:rFonts w:hint="eastAsia"/>
          <w:color w:val="000000" w:themeColor="text1"/>
        </w:rPr>
        <w:t xml:space="preserve"> </w:t>
      </w:r>
      <w:r w:rsidR="002A6B20" w:rsidRPr="00721F33">
        <w:rPr>
          <w:color w:val="000000" w:themeColor="text1"/>
        </w:rPr>
        <w:t xml:space="preserve">incidence </w:t>
      </w:r>
      <w:r w:rsidRPr="00721F33">
        <w:rPr>
          <w:color w:val="000000" w:themeColor="text1"/>
        </w:rPr>
        <w:t>of</w:t>
      </w:r>
      <w:r w:rsidR="00704183" w:rsidRPr="00721F33">
        <w:rPr>
          <w:rFonts w:hint="eastAsia"/>
          <w:color w:val="000000" w:themeColor="text1"/>
        </w:rPr>
        <w:t xml:space="preserve"> </w:t>
      </w:r>
      <w:r w:rsidRPr="00721F33">
        <w:rPr>
          <w:rFonts w:hint="eastAsia"/>
          <w:color w:val="000000" w:themeColor="text1"/>
        </w:rPr>
        <w:t>VTE</w:t>
      </w:r>
      <w:r w:rsidR="00831817" w:rsidRPr="00721F33">
        <w:rPr>
          <w:color w:val="000000" w:themeColor="text1"/>
        </w:rPr>
        <w:t xml:space="preserve"> </w:t>
      </w:r>
      <w:r w:rsidR="00B71934" w:rsidRPr="00721F33">
        <w:rPr>
          <w:noProof/>
          <w:color w:val="000000" w:themeColor="text1"/>
        </w:rPr>
        <w:t>[6]</w:t>
      </w:r>
      <w:r w:rsidR="00831817" w:rsidRPr="00721F33">
        <w:rPr>
          <w:color w:val="000000" w:themeColor="text1"/>
        </w:rPr>
        <w:t>.</w:t>
      </w:r>
      <w:r w:rsidRPr="00721F33">
        <w:rPr>
          <w:rFonts w:hint="eastAsia"/>
          <w:color w:val="000000" w:themeColor="text1"/>
        </w:rPr>
        <w:t xml:space="preserve"> </w:t>
      </w:r>
      <w:r w:rsidR="00D949C7" w:rsidRPr="00721F33">
        <w:rPr>
          <w:color w:val="000000" w:themeColor="text1"/>
        </w:rPr>
        <w:t xml:space="preserve">Since </w:t>
      </w:r>
      <w:r w:rsidR="00D949C7" w:rsidRPr="00721F33">
        <w:rPr>
          <w:rFonts w:hint="eastAsia"/>
          <w:color w:val="000000" w:themeColor="text1"/>
        </w:rPr>
        <w:t xml:space="preserve"> </w:t>
      </w:r>
      <w:r w:rsidRPr="00721F33">
        <w:rPr>
          <w:rFonts w:hint="eastAsia"/>
          <w:color w:val="000000" w:themeColor="text1"/>
        </w:rPr>
        <w:t xml:space="preserve">patients </w:t>
      </w:r>
      <w:r w:rsidRPr="00721F33">
        <w:rPr>
          <w:color w:val="000000" w:themeColor="text1"/>
        </w:rPr>
        <w:t>with</w:t>
      </w:r>
      <w:r w:rsidRPr="00721F33">
        <w:rPr>
          <w:rFonts w:hint="eastAsia"/>
          <w:color w:val="000000" w:themeColor="text1"/>
        </w:rPr>
        <w:t xml:space="preserve"> lung cancer have compromised lung </w:t>
      </w:r>
      <w:r w:rsidR="004D4D19" w:rsidRPr="00721F33">
        <w:rPr>
          <w:rFonts w:hint="eastAsia"/>
          <w:color w:val="000000" w:themeColor="text1"/>
        </w:rPr>
        <w:t>function</w:t>
      </w:r>
      <w:r w:rsidR="004D4D19" w:rsidRPr="00721F33">
        <w:rPr>
          <w:color w:val="000000" w:themeColor="text1"/>
        </w:rPr>
        <w:t xml:space="preserve"> </w:t>
      </w:r>
      <w:r w:rsidR="00D949C7" w:rsidRPr="00721F33">
        <w:rPr>
          <w:color w:val="000000" w:themeColor="text1"/>
        </w:rPr>
        <w:t>and</w:t>
      </w:r>
      <w:r w:rsidR="00D949C7" w:rsidRPr="00721F33">
        <w:rPr>
          <w:rFonts w:hint="eastAsia"/>
          <w:color w:val="000000" w:themeColor="text1"/>
        </w:rPr>
        <w:t xml:space="preserve"> </w:t>
      </w:r>
      <w:r w:rsidRPr="00721F33">
        <w:rPr>
          <w:rFonts w:hint="eastAsia"/>
          <w:color w:val="000000" w:themeColor="text1"/>
        </w:rPr>
        <w:t>more severe symptom</w:t>
      </w:r>
      <w:r w:rsidRPr="00721F33">
        <w:rPr>
          <w:color w:val="000000" w:themeColor="text1"/>
        </w:rPr>
        <w:t>s</w:t>
      </w:r>
      <w:r w:rsidRPr="00721F33">
        <w:rPr>
          <w:rFonts w:hint="eastAsia"/>
          <w:color w:val="000000" w:themeColor="text1"/>
        </w:rPr>
        <w:t>, adequate treatment of</w:t>
      </w:r>
      <w:r w:rsidR="00704183" w:rsidRPr="00721F33">
        <w:rPr>
          <w:rFonts w:hint="eastAsia"/>
          <w:color w:val="000000" w:themeColor="text1"/>
        </w:rPr>
        <w:t xml:space="preserve"> </w:t>
      </w:r>
      <w:r w:rsidRPr="00721F33">
        <w:rPr>
          <w:rFonts w:hint="eastAsia"/>
          <w:color w:val="000000" w:themeColor="text1"/>
        </w:rPr>
        <w:t xml:space="preserve">VTE is a priority for clinicians </w:t>
      </w:r>
      <w:r w:rsidR="00CC0047" w:rsidRPr="00721F33">
        <w:rPr>
          <w:color w:val="000000" w:themeColor="text1"/>
        </w:rPr>
        <w:t xml:space="preserve">also </w:t>
      </w:r>
      <w:r w:rsidR="00D949C7" w:rsidRPr="00721F33">
        <w:rPr>
          <w:color w:val="000000" w:themeColor="text1"/>
        </w:rPr>
        <w:t xml:space="preserve">treating </w:t>
      </w:r>
      <w:r w:rsidRPr="00721F33">
        <w:rPr>
          <w:rFonts w:hint="eastAsia"/>
          <w:color w:val="000000" w:themeColor="text1"/>
        </w:rPr>
        <w:t>lung cancer.</w:t>
      </w:r>
    </w:p>
    <w:p w14:paraId="2E57FF96" w14:textId="67F93A67" w:rsidR="005D785C" w:rsidRPr="00721F33" w:rsidRDefault="005D785C" w:rsidP="005D785C">
      <w:pPr>
        <w:wordWrap/>
        <w:snapToGrid w:val="0"/>
        <w:spacing w:line="480" w:lineRule="auto"/>
        <w:ind w:firstLineChars="100" w:firstLine="220"/>
        <w:contextualSpacing/>
        <w:rPr>
          <w:color w:val="000000" w:themeColor="text1"/>
        </w:rPr>
      </w:pPr>
      <w:r w:rsidRPr="00721F33">
        <w:rPr>
          <w:color w:val="000000" w:themeColor="text1"/>
        </w:rPr>
        <w:t>Currently, the s</w:t>
      </w:r>
      <w:r w:rsidRPr="00721F33">
        <w:rPr>
          <w:rFonts w:hint="eastAsia"/>
          <w:color w:val="000000" w:themeColor="text1"/>
        </w:rPr>
        <w:t>tandard therapy for cancer-associated VTE is low-molecular-weight heparin</w:t>
      </w:r>
      <w:r w:rsidR="009B2196" w:rsidRPr="00721F33">
        <w:rPr>
          <w:color w:val="000000" w:themeColor="text1"/>
        </w:rPr>
        <w:t xml:space="preserve"> </w:t>
      </w:r>
      <w:r w:rsidR="00B71934" w:rsidRPr="00721F33">
        <w:rPr>
          <w:noProof/>
          <w:color w:val="000000" w:themeColor="text1"/>
        </w:rPr>
        <w:t>[7-9]</w:t>
      </w:r>
      <w:r w:rsidR="009B2196" w:rsidRPr="00721F33">
        <w:rPr>
          <w:color w:val="000000" w:themeColor="text1"/>
        </w:rPr>
        <w:t>.</w:t>
      </w:r>
      <w:r w:rsidRPr="00721F33">
        <w:rPr>
          <w:rFonts w:hint="eastAsia"/>
          <w:color w:val="000000" w:themeColor="text1"/>
        </w:rPr>
        <w:t xml:space="preserve"> </w:t>
      </w:r>
      <w:r w:rsidR="00D42251" w:rsidRPr="00721F33">
        <w:rPr>
          <w:color w:val="000000" w:themeColor="text1"/>
        </w:rPr>
        <w:t xml:space="preserve">Raskob </w:t>
      </w:r>
      <w:r w:rsidRPr="00721F33">
        <w:rPr>
          <w:rFonts w:hint="eastAsia"/>
          <w:color w:val="000000" w:themeColor="text1"/>
        </w:rPr>
        <w:t>et al. reported</w:t>
      </w:r>
      <w:r w:rsidRPr="00721F33">
        <w:rPr>
          <w:color w:val="000000" w:themeColor="text1"/>
        </w:rPr>
        <w:t xml:space="preserve"> the</w:t>
      </w:r>
      <w:r w:rsidRPr="00721F33">
        <w:rPr>
          <w:rFonts w:hint="eastAsia"/>
          <w:color w:val="000000" w:themeColor="text1"/>
        </w:rPr>
        <w:t xml:space="preserve"> non-inferiority</w:t>
      </w:r>
      <w:r w:rsidR="00704183" w:rsidRPr="00721F33">
        <w:rPr>
          <w:rFonts w:hint="eastAsia"/>
          <w:color w:val="000000" w:themeColor="text1"/>
        </w:rPr>
        <w:t xml:space="preserve"> </w:t>
      </w:r>
      <w:r w:rsidRPr="00721F33">
        <w:rPr>
          <w:color w:val="000000" w:themeColor="text1"/>
        </w:rPr>
        <w:t xml:space="preserve">of </w:t>
      </w:r>
      <w:r w:rsidRPr="00721F33">
        <w:rPr>
          <w:rFonts w:hint="eastAsia"/>
          <w:color w:val="000000" w:themeColor="text1"/>
        </w:rPr>
        <w:t xml:space="preserve">edoxaban </w:t>
      </w:r>
      <w:r w:rsidRPr="00721F33">
        <w:rPr>
          <w:color w:val="000000" w:themeColor="text1"/>
        </w:rPr>
        <w:t>compared with</w:t>
      </w:r>
      <w:r w:rsidRPr="00721F33">
        <w:rPr>
          <w:rFonts w:hint="eastAsia"/>
          <w:color w:val="000000" w:themeColor="text1"/>
        </w:rPr>
        <w:t xml:space="preserve"> dalteparin</w:t>
      </w:r>
      <w:r w:rsidR="00704183" w:rsidRPr="00721F33">
        <w:rPr>
          <w:rFonts w:hint="eastAsia"/>
          <w:color w:val="000000" w:themeColor="text1"/>
        </w:rPr>
        <w:t xml:space="preserve"> </w:t>
      </w:r>
      <w:r w:rsidRPr="00721F33">
        <w:rPr>
          <w:rFonts w:hint="eastAsia"/>
          <w:color w:val="000000" w:themeColor="text1"/>
        </w:rPr>
        <w:t>in</w:t>
      </w:r>
      <w:r w:rsidRPr="00721F33">
        <w:rPr>
          <w:color w:val="000000" w:themeColor="text1"/>
        </w:rPr>
        <w:t xml:space="preserve"> terms of the</w:t>
      </w:r>
      <w:r w:rsidR="00704183" w:rsidRPr="00721F33">
        <w:rPr>
          <w:rFonts w:hint="eastAsia"/>
          <w:color w:val="000000" w:themeColor="text1"/>
        </w:rPr>
        <w:t xml:space="preserve"> </w:t>
      </w:r>
      <w:r w:rsidRPr="00721F33">
        <w:rPr>
          <w:rFonts w:hint="eastAsia"/>
          <w:color w:val="000000" w:themeColor="text1"/>
        </w:rPr>
        <w:t>composite event of recurren</w:t>
      </w:r>
      <w:r w:rsidRPr="00721F33">
        <w:rPr>
          <w:color w:val="000000" w:themeColor="text1"/>
        </w:rPr>
        <w:t>t</w:t>
      </w:r>
      <w:r w:rsidR="00704183" w:rsidRPr="00721F33">
        <w:rPr>
          <w:rFonts w:hint="eastAsia"/>
          <w:color w:val="000000" w:themeColor="text1"/>
        </w:rPr>
        <w:t xml:space="preserve"> </w:t>
      </w:r>
      <w:r w:rsidRPr="00721F33">
        <w:rPr>
          <w:color w:val="000000" w:themeColor="text1"/>
        </w:rPr>
        <w:t>VTE and</w:t>
      </w:r>
      <w:r w:rsidR="00704183" w:rsidRPr="00721F33">
        <w:rPr>
          <w:rFonts w:hint="eastAsia"/>
          <w:color w:val="000000" w:themeColor="text1"/>
        </w:rPr>
        <w:t xml:space="preserve"> </w:t>
      </w:r>
      <w:r w:rsidRPr="00721F33">
        <w:rPr>
          <w:rFonts w:hint="eastAsia"/>
          <w:color w:val="000000" w:themeColor="text1"/>
        </w:rPr>
        <w:t>major bleeding</w:t>
      </w:r>
      <w:r w:rsidR="009B2196" w:rsidRPr="00721F33">
        <w:rPr>
          <w:color w:val="000000" w:themeColor="text1"/>
        </w:rPr>
        <w:t xml:space="preserve"> </w:t>
      </w:r>
      <w:r w:rsidR="00B71934" w:rsidRPr="00721F33">
        <w:rPr>
          <w:noProof/>
          <w:color w:val="000000" w:themeColor="text1"/>
        </w:rPr>
        <w:t>[10]</w:t>
      </w:r>
      <w:r w:rsidR="009B2196" w:rsidRPr="00721F33">
        <w:rPr>
          <w:color w:val="000000" w:themeColor="text1"/>
        </w:rPr>
        <w:t>.</w:t>
      </w:r>
      <w:r w:rsidR="00704183" w:rsidRPr="00721F33">
        <w:rPr>
          <w:rFonts w:hint="eastAsia"/>
          <w:color w:val="000000" w:themeColor="text1"/>
        </w:rPr>
        <w:t xml:space="preserve"> </w:t>
      </w:r>
      <w:bookmarkStart w:id="2" w:name="_Hlk530145232"/>
      <w:r w:rsidR="00B71AE0" w:rsidRPr="00721F33">
        <w:rPr>
          <w:rFonts w:hint="eastAsia"/>
          <w:color w:val="000000" w:themeColor="text1"/>
        </w:rPr>
        <w:t>Y</w:t>
      </w:r>
      <w:r w:rsidR="00B71AE0" w:rsidRPr="00721F33">
        <w:rPr>
          <w:color w:val="000000" w:themeColor="text1"/>
        </w:rPr>
        <w:t xml:space="preserve">oung et al. </w:t>
      </w:r>
      <w:r w:rsidR="00210440" w:rsidRPr="00721F33">
        <w:rPr>
          <w:color w:val="000000" w:themeColor="text1"/>
        </w:rPr>
        <w:t xml:space="preserve">reported </w:t>
      </w:r>
      <w:r w:rsidR="00D949C7" w:rsidRPr="00721F33">
        <w:rPr>
          <w:color w:val="000000" w:themeColor="text1"/>
        </w:rPr>
        <w:t xml:space="preserve">an </w:t>
      </w:r>
      <w:r w:rsidR="00AB76FD" w:rsidRPr="00721F33">
        <w:rPr>
          <w:color w:val="000000" w:themeColor="text1"/>
        </w:rPr>
        <w:t xml:space="preserve">association </w:t>
      </w:r>
      <w:r w:rsidR="00123F97" w:rsidRPr="00721F33">
        <w:rPr>
          <w:color w:val="000000" w:themeColor="text1"/>
        </w:rPr>
        <w:t>between lower recurrence rate</w:t>
      </w:r>
      <w:r w:rsidR="00C51341" w:rsidRPr="00721F33">
        <w:rPr>
          <w:color w:val="000000" w:themeColor="text1"/>
        </w:rPr>
        <w:t>s</w:t>
      </w:r>
      <w:r w:rsidR="00123F97" w:rsidRPr="00721F33">
        <w:rPr>
          <w:color w:val="000000" w:themeColor="text1"/>
        </w:rPr>
        <w:t xml:space="preserve"> and higher clinically relevant non-major bleeding rate</w:t>
      </w:r>
      <w:r w:rsidR="00C51341" w:rsidRPr="00721F33">
        <w:rPr>
          <w:color w:val="000000" w:themeColor="text1"/>
        </w:rPr>
        <w:t>s</w:t>
      </w:r>
      <w:r w:rsidR="00123F97" w:rsidRPr="00721F33">
        <w:rPr>
          <w:color w:val="000000" w:themeColor="text1"/>
        </w:rPr>
        <w:t xml:space="preserve"> </w:t>
      </w:r>
      <w:r w:rsidR="00D949C7" w:rsidRPr="00721F33">
        <w:rPr>
          <w:color w:val="000000" w:themeColor="text1"/>
        </w:rPr>
        <w:t xml:space="preserve">and the use of rivaroxaban as opposed to </w:t>
      </w:r>
      <w:r w:rsidR="00123F97" w:rsidRPr="00721F33">
        <w:rPr>
          <w:color w:val="000000" w:themeColor="text1"/>
        </w:rPr>
        <w:t>dalteparin in cancer associated VTE</w:t>
      </w:r>
      <w:bookmarkEnd w:id="2"/>
      <w:r w:rsidR="00123F97" w:rsidRPr="00721F33">
        <w:rPr>
          <w:color w:val="000000" w:themeColor="text1"/>
        </w:rPr>
        <w:t xml:space="preserve"> </w:t>
      </w:r>
      <w:r w:rsidR="00B71934" w:rsidRPr="00721F33">
        <w:rPr>
          <w:noProof/>
          <w:color w:val="000000" w:themeColor="text1"/>
        </w:rPr>
        <w:t>[11]</w:t>
      </w:r>
      <w:r w:rsidR="00123F97" w:rsidRPr="00721F33">
        <w:rPr>
          <w:color w:val="000000" w:themeColor="text1"/>
        </w:rPr>
        <w:t xml:space="preserve">. </w:t>
      </w:r>
      <w:r w:rsidRPr="00721F33">
        <w:rPr>
          <w:rFonts w:hint="eastAsia"/>
          <w:color w:val="000000" w:themeColor="text1"/>
        </w:rPr>
        <w:t>Although th</w:t>
      </w:r>
      <w:r w:rsidR="00642A98" w:rsidRPr="00721F33">
        <w:rPr>
          <w:color w:val="000000" w:themeColor="text1"/>
        </w:rPr>
        <w:t>ese</w:t>
      </w:r>
      <w:r w:rsidRPr="00721F33">
        <w:rPr>
          <w:rFonts w:hint="eastAsia"/>
          <w:color w:val="000000" w:themeColor="text1"/>
        </w:rPr>
        <w:t xml:space="preserve"> results </w:t>
      </w:r>
      <w:r w:rsidRPr="00721F33">
        <w:rPr>
          <w:color w:val="000000" w:themeColor="text1"/>
        </w:rPr>
        <w:t>indicate the potential</w:t>
      </w:r>
      <w:r w:rsidRPr="00721F33">
        <w:rPr>
          <w:rFonts w:hint="eastAsia"/>
          <w:color w:val="000000" w:themeColor="text1"/>
        </w:rPr>
        <w:t xml:space="preserve"> of direct oral anticoagulants (DOACs) for cancer-associated VTE, various cancer types and</w:t>
      </w:r>
      <w:r w:rsidRPr="00721F33">
        <w:rPr>
          <w:color w:val="000000" w:themeColor="text1"/>
        </w:rPr>
        <w:t xml:space="preserve"> a</w:t>
      </w:r>
      <w:r w:rsidRPr="00721F33">
        <w:rPr>
          <w:rFonts w:hint="eastAsia"/>
          <w:color w:val="000000" w:themeColor="text1"/>
        </w:rPr>
        <w:t xml:space="preserve"> relatively small number of lung cancer patients were included in that study.</w:t>
      </w:r>
      <w:r w:rsidR="00704183" w:rsidRPr="00721F33">
        <w:rPr>
          <w:rFonts w:hint="eastAsia"/>
          <w:color w:val="000000" w:themeColor="text1"/>
        </w:rPr>
        <w:t xml:space="preserve"> </w:t>
      </w:r>
      <w:r w:rsidRPr="00721F33">
        <w:rPr>
          <w:color w:val="000000" w:themeColor="text1"/>
        </w:rPr>
        <w:t>Therefore</w:t>
      </w:r>
      <w:r w:rsidRPr="00721F33">
        <w:rPr>
          <w:rFonts w:hint="eastAsia"/>
          <w:color w:val="000000" w:themeColor="text1"/>
        </w:rPr>
        <w:t xml:space="preserve">, </w:t>
      </w:r>
      <w:r w:rsidRPr="00721F33">
        <w:rPr>
          <w:color w:val="000000" w:themeColor="text1"/>
        </w:rPr>
        <w:t>additional</w:t>
      </w:r>
      <w:r w:rsidRPr="00721F33">
        <w:rPr>
          <w:rFonts w:hint="eastAsia"/>
          <w:color w:val="000000" w:themeColor="text1"/>
        </w:rPr>
        <w:t xml:space="preserve"> studies of the efficacy and safety of DOACs in lung cancer</w:t>
      </w:r>
      <w:r w:rsidR="00704183" w:rsidRPr="00721F33">
        <w:rPr>
          <w:rFonts w:hint="eastAsia"/>
          <w:color w:val="000000" w:themeColor="text1"/>
        </w:rPr>
        <w:t xml:space="preserve"> </w:t>
      </w:r>
      <w:r w:rsidRPr="00721F33">
        <w:rPr>
          <w:color w:val="000000" w:themeColor="text1"/>
        </w:rPr>
        <w:t>are needed</w:t>
      </w:r>
      <w:r w:rsidRPr="00721F33">
        <w:rPr>
          <w:rFonts w:hint="eastAsia"/>
          <w:color w:val="000000" w:themeColor="text1"/>
        </w:rPr>
        <w:t>.</w:t>
      </w:r>
    </w:p>
    <w:p w14:paraId="00F4E128" w14:textId="24A6A369" w:rsidR="005D785C" w:rsidRPr="00721F33" w:rsidRDefault="005D785C" w:rsidP="005D785C">
      <w:pPr>
        <w:wordWrap/>
        <w:snapToGrid w:val="0"/>
        <w:spacing w:line="480" w:lineRule="auto"/>
        <w:ind w:firstLineChars="100" w:firstLine="220"/>
        <w:contextualSpacing/>
        <w:rPr>
          <w:color w:val="000000" w:themeColor="text1"/>
        </w:rPr>
      </w:pPr>
      <w:r w:rsidRPr="00721F33">
        <w:rPr>
          <w:rFonts w:hint="eastAsia"/>
          <w:color w:val="000000" w:themeColor="text1"/>
        </w:rPr>
        <w:t xml:space="preserve">Rivaroxaban, one of the DOACs, is </w:t>
      </w:r>
      <w:r w:rsidR="00C51341" w:rsidRPr="00721F33">
        <w:rPr>
          <w:color w:val="000000" w:themeColor="text1"/>
        </w:rPr>
        <w:t xml:space="preserve">a </w:t>
      </w:r>
      <w:r w:rsidRPr="00721F33">
        <w:rPr>
          <w:rFonts w:hint="eastAsia"/>
          <w:color w:val="000000" w:themeColor="text1"/>
        </w:rPr>
        <w:t>direct factor Xa inhibitor</w:t>
      </w:r>
      <w:r w:rsidR="000A12DD" w:rsidRPr="00721F33">
        <w:rPr>
          <w:color w:val="000000" w:themeColor="text1"/>
        </w:rPr>
        <w:t xml:space="preserve"> </w:t>
      </w:r>
      <w:r w:rsidR="00B71934" w:rsidRPr="00721F33">
        <w:rPr>
          <w:noProof/>
          <w:color w:val="000000" w:themeColor="text1"/>
        </w:rPr>
        <w:t>[12, 13]</w:t>
      </w:r>
      <w:r w:rsidR="000A12DD" w:rsidRPr="00721F33">
        <w:rPr>
          <w:color w:val="000000" w:themeColor="text1"/>
        </w:rPr>
        <w:t>.</w:t>
      </w:r>
      <w:r w:rsidRPr="00721F33">
        <w:rPr>
          <w:rFonts w:hint="eastAsia"/>
          <w:color w:val="000000" w:themeColor="text1"/>
        </w:rPr>
        <w:t xml:space="preserve"> </w:t>
      </w:r>
      <w:proofErr w:type="gramStart"/>
      <w:r w:rsidRPr="00721F33">
        <w:rPr>
          <w:color w:val="000000" w:themeColor="text1"/>
        </w:rPr>
        <w:t>Similar to</w:t>
      </w:r>
      <w:proofErr w:type="gramEnd"/>
      <w:r w:rsidR="00704183" w:rsidRPr="00721F33">
        <w:rPr>
          <w:rFonts w:hint="eastAsia"/>
          <w:color w:val="000000" w:themeColor="text1"/>
        </w:rPr>
        <w:t xml:space="preserve"> </w:t>
      </w:r>
      <w:r w:rsidRPr="00721F33">
        <w:rPr>
          <w:rFonts w:hint="eastAsia"/>
          <w:color w:val="000000" w:themeColor="text1"/>
        </w:rPr>
        <w:t xml:space="preserve">dalteparin, </w:t>
      </w:r>
      <w:r w:rsidRPr="00721F33">
        <w:rPr>
          <w:color w:val="000000" w:themeColor="text1"/>
        </w:rPr>
        <w:t xml:space="preserve">a </w:t>
      </w:r>
      <w:r w:rsidRPr="00721F33">
        <w:rPr>
          <w:rFonts w:hint="eastAsia"/>
          <w:color w:val="000000" w:themeColor="text1"/>
        </w:rPr>
        <w:t>standard therap</w:t>
      </w:r>
      <w:r w:rsidRPr="00721F33">
        <w:rPr>
          <w:color w:val="000000" w:themeColor="text1"/>
        </w:rPr>
        <w:t>eutic</w:t>
      </w:r>
      <w:r w:rsidR="00704183" w:rsidRPr="00721F33">
        <w:rPr>
          <w:rFonts w:hint="eastAsia"/>
          <w:color w:val="000000" w:themeColor="text1"/>
        </w:rPr>
        <w:t xml:space="preserve"> </w:t>
      </w:r>
      <w:r w:rsidRPr="00721F33">
        <w:rPr>
          <w:color w:val="000000" w:themeColor="text1"/>
        </w:rPr>
        <w:t xml:space="preserve">drug </w:t>
      </w:r>
      <w:r w:rsidR="00C51341" w:rsidRPr="00721F33">
        <w:rPr>
          <w:color w:val="000000" w:themeColor="text1"/>
        </w:rPr>
        <w:t>for</w:t>
      </w:r>
      <w:r w:rsidR="00C51341" w:rsidRPr="00721F33">
        <w:rPr>
          <w:rFonts w:hint="eastAsia"/>
          <w:color w:val="000000" w:themeColor="text1"/>
        </w:rPr>
        <w:t xml:space="preserve"> </w:t>
      </w:r>
      <w:r w:rsidRPr="00721F33">
        <w:rPr>
          <w:rFonts w:hint="eastAsia"/>
          <w:color w:val="000000" w:themeColor="text1"/>
        </w:rPr>
        <w:t>cancer-associated VTE,</w:t>
      </w:r>
      <w:r w:rsidR="00704183" w:rsidRPr="00721F33">
        <w:rPr>
          <w:rFonts w:hint="eastAsia"/>
          <w:color w:val="000000" w:themeColor="text1"/>
        </w:rPr>
        <w:t xml:space="preserve"> </w:t>
      </w:r>
      <w:r w:rsidRPr="00721F33">
        <w:rPr>
          <w:rFonts w:hint="eastAsia"/>
          <w:color w:val="000000" w:themeColor="text1"/>
        </w:rPr>
        <w:t>rivaroxaban</w:t>
      </w:r>
      <w:r w:rsidR="00704183" w:rsidRPr="00721F33">
        <w:rPr>
          <w:rFonts w:hint="eastAsia"/>
          <w:color w:val="000000" w:themeColor="text1"/>
        </w:rPr>
        <w:t xml:space="preserve"> </w:t>
      </w:r>
      <w:r w:rsidRPr="00721F33">
        <w:rPr>
          <w:color w:val="000000" w:themeColor="text1"/>
        </w:rPr>
        <w:t xml:space="preserve">can also </w:t>
      </w:r>
      <w:r w:rsidRPr="00721F33">
        <w:rPr>
          <w:rFonts w:hint="eastAsia"/>
          <w:color w:val="000000" w:themeColor="text1"/>
        </w:rPr>
        <w:t>inhibit factor Xa</w:t>
      </w:r>
      <w:r w:rsidRPr="00721F33">
        <w:rPr>
          <w:color w:val="000000" w:themeColor="text1"/>
        </w:rPr>
        <w:t>;</w:t>
      </w:r>
      <w:r w:rsidR="00704183" w:rsidRPr="00721F33">
        <w:rPr>
          <w:rFonts w:hint="eastAsia"/>
          <w:color w:val="000000" w:themeColor="text1"/>
        </w:rPr>
        <w:t xml:space="preserve"> </w:t>
      </w:r>
      <w:r w:rsidRPr="00721F33">
        <w:rPr>
          <w:color w:val="000000" w:themeColor="text1"/>
        </w:rPr>
        <w:t xml:space="preserve">thus, </w:t>
      </w:r>
      <w:r w:rsidRPr="00721F33">
        <w:rPr>
          <w:rFonts w:hint="eastAsia"/>
          <w:color w:val="000000" w:themeColor="text1"/>
        </w:rPr>
        <w:t xml:space="preserve">rivaroxaban </w:t>
      </w:r>
      <w:r w:rsidRPr="00721F33">
        <w:rPr>
          <w:color w:val="000000" w:themeColor="text1"/>
        </w:rPr>
        <w:t>is an</w:t>
      </w:r>
      <w:r w:rsidRPr="00721F33">
        <w:rPr>
          <w:rFonts w:hint="eastAsia"/>
          <w:color w:val="000000" w:themeColor="text1"/>
        </w:rPr>
        <w:t xml:space="preserve"> attractive </w:t>
      </w:r>
      <w:r w:rsidRPr="00721F33">
        <w:rPr>
          <w:color w:val="000000" w:themeColor="text1"/>
        </w:rPr>
        <w:t xml:space="preserve">treatment </w:t>
      </w:r>
      <w:r w:rsidRPr="00721F33">
        <w:rPr>
          <w:rFonts w:hint="eastAsia"/>
          <w:color w:val="000000" w:themeColor="text1"/>
        </w:rPr>
        <w:t xml:space="preserve">option for cancer-associated VTE. Although several studies support </w:t>
      </w:r>
      <w:r w:rsidRPr="00721F33">
        <w:rPr>
          <w:color w:val="000000" w:themeColor="text1"/>
        </w:rPr>
        <w:t>the</w:t>
      </w:r>
      <w:r w:rsidR="00962217" w:rsidRPr="00721F33">
        <w:rPr>
          <w:rFonts w:hint="eastAsia"/>
          <w:color w:val="000000" w:themeColor="text1"/>
        </w:rPr>
        <w:t xml:space="preserve"> </w:t>
      </w:r>
      <w:r w:rsidRPr="00721F33">
        <w:rPr>
          <w:rFonts w:hint="eastAsia"/>
          <w:color w:val="000000" w:themeColor="text1"/>
        </w:rPr>
        <w:t>use</w:t>
      </w:r>
      <w:r w:rsidRPr="00721F33">
        <w:rPr>
          <w:color w:val="000000" w:themeColor="text1"/>
        </w:rPr>
        <w:t xml:space="preserve"> of</w:t>
      </w:r>
      <w:r w:rsidRPr="00721F33">
        <w:rPr>
          <w:rFonts w:hint="eastAsia"/>
          <w:color w:val="000000" w:themeColor="text1"/>
        </w:rPr>
        <w:t xml:space="preserve"> rivaroxaban for cancer-associated VTE, there </w:t>
      </w:r>
      <w:r w:rsidRPr="00721F33">
        <w:rPr>
          <w:color w:val="000000" w:themeColor="text1"/>
        </w:rPr>
        <w:t>is</w:t>
      </w:r>
      <w:r w:rsidR="00962217" w:rsidRPr="00721F33">
        <w:rPr>
          <w:rFonts w:hint="eastAsia"/>
          <w:color w:val="000000" w:themeColor="text1"/>
        </w:rPr>
        <w:t xml:space="preserve"> </w:t>
      </w:r>
      <w:r w:rsidRPr="00721F33">
        <w:rPr>
          <w:rFonts w:hint="eastAsia"/>
          <w:color w:val="000000" w:themeColor="text1"/>
        </w:rPr>
        <w:t>no definitive study of the safety and efficacy of rivaroxaban in lung cancer patients</w:t>
      </w:r>
      <w:r w:rsidR="000A12DD" w:rsidRPr="00721F33">
        <w:rPr>
          <w:color w:val="000000" w:themeColor="text1"/>
        </w:rPr>
        <w:t xml:space="preserve"> </w:t>
      </w:r>
      <w:r w:rsidR="00B71934" w:rsidRPr="00721F33">
        <w:rPr>
          <w:noProof/>
          <w:color w:val="000000" w:themeColor="text1"/>
        </w:rPr>
        <w:t>[14, 15]</w:t>
      </w:r>
      <w:r w:rsidR="000A12DD" w:rsidRPr="00721F33">
        <w:rPr>
          <w:color w:val="000000" w:themeColor="text1"/>
        </w:rPr>
        <w:t>.</w:t>
      </w:r>
    </w:p>
    <w:p w14:paraId="4D6E6FD5" w14:textId="32B91E6E" w:rsidR="005D785C" w:rsidRPr="00721F33" w:rsidRDefault="005D785C" w:rsidP="005D785C">
      <w:pPr>
        <w:wordWrap/>
        <w:snapToGrid w:val="0"/>
        <w:spacing w:line="480" w:lineRule="auto"/>
        <w:ind w:firstLineChars="100" w:firstLine="220"/>
        <w:contextualSpacing/>
        <w:rPr>
          <w:color w:val="000000" w:themeColor="text1"/>
        </w:rPr>
      </w:pPr>
      <w:r w:rsidRPr="00721F33">
        <w:rPr>
          <w:rFonts w:hint="eastAsia"/>
          <w:color w:val="000000" w:themeColor="text1"/>
        </w:rPr>
        <w:t>DOACs</w:t>
      </w:r>
      <w:r w:rsidRPr="00721F33">
        <w:rPr>
          <w:color w:val="000000" w:themeColor="text1"/>
        </w:rPr>
        <w:t xml:space="preserve"> including rivaroxaban are known to increase gastrointestinal bleeding and decrease intracranial bleeding</w:t>
      </w:r>
      <w:r w:rsidR="00B61CB2" w:rsidRPr="00721F33">
        <w:rPr>
          <w:color w:val="000000" w:themeColor="text1"/>
        </w:rPr>
        <w:t xml:space="preserve"> compared to warfarin</w:t>
      </w:r>
      <w:r w:rsidR="000A12DD" w:rsidRPr="00721F33">
        <w:rPr>
          <w:color w:val="000000" w:themeColor="text1"/>
        </w:rPr>
        <w:t xml:space="preserve"> </w:t>
      </w:r>
      <w:r w:rsidR="00B71934" w:rsidRPr="00721F33">
        <w:rPr>
          <w:noProof/>
          <w:color w:val="000000" w:themeColor="text1"/>
        </w:rPr>
        <w:t>[16]</w:t>
      </w:r>
      <w:r w:rsidR="000A12DD" w:rsidRPr="00721F33">
        <w:rPr>
          <w:color w:val="000000" w:themeColor="text1"/>
        </w:rPr>
        <w:t>.</w:t>
      </w:r>
      <w:r w:rsidRPr="00721F33">
        <w:rPr>
          <w:rFonts w:hint="eastAsia"/>
          <w:color w:val="000000" w:themeColor="text1"/>
        </w:rPr>
        <w:t xml:space="preserve"> </w:t>
      </w:r>
      <w:r w:rsidR="00B8325A" w:rsidRPr="00721F33">
        <w:rPr>
          <w:color w:val="000000" w:themeColor="text1"/>
        </w:rPr>
        <w:t xml:space="preserve">Although the specific mechanisms remain unclear, </w:t>
      </w:r>
      <w:r w:rsidR="00C51341" w:rsidRPr="00721F33">
        <w:rPr>
          <w:color w:val="000000" w:themeColor="text1"/>
        </w:rPr>
        <w:t>it is possible</w:t>
      </w:r>
      <w:r w:rsidR="00B8325A" w:rsidRPr="00721F33">
        <w:rPr>
          <w:color w:val="000000" w:themeColor="text1"/>
        </w:rPr>
        <w:t xml:space="preserve"> that DOACs might differentially affect the</w:t>
      </w:r>
      <w:r w:rsidR="00C51341" w:rsidRPr="00721F33">
        <w:rPr>
          <w:color w:val="000000" w:themeColor="text1"/>
        </w:rPr>
        <w:t>se</w:t>
      </w:r>
      <w:r w:rsidR="00B8325A" w:rsidRPr="00721F33">
        <w:rPr>
          <w:color w:val="000000" w:themeColor="text1"/>
        </w:rPr>
        <w:t xml:space="preserve"> organs compared with other </w:t>
      </w:r>
      <w:r w:rsidR="00B8325A" w:rsidRPr="00721F33">
        <w:rPr>
          <w:color w:val="000000" w:themeColor="text1"/>
        </w:rPr>
        <w:lastRenderedPageBreak/>
        <w:t>anticoagulants</w:t>
      </w:r>
      <w:r w:rsidR="00B40134" w:rsidRPr="00721F33">
        <w:rPr>
          <w:color w:val="000000" w:themeColor="text1"/>
        </w:rPr>
        <w:t xml:space="preserve"> </w:t>
      </w:r>
      <w:r w:rsidR="00B71934" w:rsidRPr="00721F33">
        <w:rPr>
          <w:noProof/>
          <w:color w:val="000000" w:themeColor="text1"/>
        </w:rPr>
        <w:t>[16, 17]</w:t>
      </w:r>
      <w:r w:rsidRPr="00721F33">
        <w:rPr>
          <w:color w:val="000000" w:themeColor="text1"/>
        </w:rPr>
        <w:t>. Because mucosal injury from visceral malignancies is an important bleeding risk factor in cancer patients, the safety and efficacy</w:t>
      </w:r>
      <w:r w:rsidR="00962217" w:rsidRPr="00721F33">
        <w:rPr>
          <w:rFonts w:hint="eastAsia"/>
          <w:color w:val="000000" w:themeColor="text1"/>
        </w:rPr>
        <w:t xml:space="preserve"> </w:t>
      </w:r>
      <w:r w:rsidRPr="00721F33">
        <w:rPr>
          <w:color w:val="000000" w:themeColor="text1"/>
        </w:rPr>
        <w:t xml:space="preserve">of </w:t>
      </w:r>
      <w:r w:rsidRPr="00721F33">
        <w:rPr>
          <w:rFonts w:hint="eastAsia"/>
          <w:color w:val="000000" w:themeColor="text1"/>
        </w:rPr>
        <w:t>DOAC</w:t>
      </w:r>
      <w:r w:rsidRPr="00721F33">
        <w:rPr>
          <w:color w:val="000000" w:themeColor="text1"/>
        </w:rPr>
        <w:t>s for various cancer type</w:t>
      </w:r>
      <w:r w:rsidRPr="00721F33">
        <w:rPr>
          <w:rFonts w:hint="eastAsia"/>
          <w:color w:val="000000" w:themeColor="text1"/>
        </w:rPr>
        <w:t>s</w:t>
      </w:r>
      <w:r w:rsidRPr="00721F33">
        <w:rPr>
          <w:color w:val="000000" w:themeColor="text1"/>
        </w:rPr>
        <w:t xml:space="preserve"> should be assessed</w:t>
      </w:r>
      <w:r w:rsidR="000A12DD" w:rsidRPr="00721F33">
        <w:rPr>
          <w:color w:val="000000" w:themeColor="text1"/>
        </w:rPr>
        <w:t xml:space="preserve"> </w:t>
      </w:r>
      <w:r w:rsidR="00B71934" w:rsidRPr="00721F33">
        <w:rPr>
          <w:noProof/>
          <w:color w:val="000000" w:themeColor="text1"/>
        </w:rPr>
        <w:t>[18]</w:t>
      </w:r>
      <w:r w:rsidR="000A12DD" w:rsidRPr="00721F33">
        <w:rPr>
          <w:color w:val="000000" w:themeColor="text1"/>
        </w:rPr>
        <w:t>.</w:t>
      </w:r>
    </w:p>
    <w:p w14:paraId="20C50FFB" w14:textId="222ED31B" w:rsidR="005D785C" w:rsidRPr="00721F33" w:rsidRDefault="005D785C" w:rsidP="005D785C">
      <w:pPr>
        <w:wordWrap/>
        <w:snapToGrid w:val="0"/>
        <w:spacing w:line="480" w:lineRule="auto"/>
        <w:ind w:firstLineChars="100" w:firstLine="220"/>
        <w:contextualSpacing/>
        <w:rPr>
          <w:color w:val="000000" w:themeColor="text1"/>
        </w:rPr>
      </w:pPr>
      <w:r w:rsidRPr="00721F33">
        <w:rPr>
          <w:rFonts w:hint="eastAsia"/>
          <w:color w:val="000000" w:themeColor="text1"/>
        </w:rPr>
        <w:t xml:space="preserve">In this study, we compared the incidence of recurrence and major or clinically </w:t>
      </w:r>
      <w:r w:rsidRPr="00721F33">
        <w:rPr>
          <w:color w:val="000000" w:themeColor="text1"/>
        </w:rPr>
        <w:t>relevant</w:t>
      </w:r>
      <w:r w:rsidRPr="00721F33">
        <w:rPr>
          <w:rFonts w:hint="eastAsia"/>
          <w:color w:val="000000" w:themeColor="text1"/>
        </w:rPr>
        <w:t xml:space="preserve"> non-major bleeding, </w:t>
      </w:r>
      <w:r w:rsidR="0017671B" w:rsidRPr="00721F33">
        <w:rPr>
          <w:color w:val="000000" w:themeColor="text1"/>
        </w:rPr>
        <w:t xml:space="preserve">a </w:t>
      </w:r>
      <w:r w:rsidRPr="00721F33">
        <w:rPr>
          <w:rFonts w:hint="eastAsia"/>
          <w:color w:val="000000" w:themeColor="text1"/>
        </w:rPr>
        <w:t>so</w:t>
      </w:r>
      <w:r w:rsidRPr="00721F33">
        <w:rPr>
          <w:color w:val="000000" w:themeColor="text1"/>
        </w:rPr>
        <w:t>-</w:t>
      </w:r>
      <w:r w:rsidRPr="00721F33">
        <w:rPr>
          <w:rFonts w:hint="eastAsia"/>
          <w:color w:val="000000" w:themeColor="text1"/>
        </w:rPr>
        <w:t xml:space="preserve">called composite event, in patients with primary lung cancer who received either rivaroxaban or dalteparin for </w:t>
      </w:r>
      <w:r w:rsidR="00CC4F02" w:rsidRPr="00721F33">
        <w:rPr>
          <w:rFonts w:hint="eastAsia"/>
          <w:color w:val="000000" w:themeColor="text1"/>
        </w:rPr>
        <w:t xml:space="preserve">long-term </w:t>
      </w:r>
      <w:r w:rsidRPr="00721F33">
        <w:rPr>
          <w:rFonts w:hint="eastAsia"/>
          <w:color w:val="000000" w:themeColor="text1"/>
        </w:rPr>
        <w:t>treatment of cancer-associated VTE.</w:t>
      </w:r>
    </w:p>
    <w:p w14:paraId="4302C7B5" w14:textId="77777777" w:rsidR="005D785C" w:rsidRPr="00721F33" w:rsidRDefault="005D785C" w:rsidP="005D785C">
      <w:pPr>
        <w:wordWrap/>
        <w:snapToGrid w:val="0"/>
        <w:spacing w:line="480" w:lineRule="auto"/>
        <w:ind w:firstLineChars="100" w:firstLine="220"/>
        <w:contextualSpacing/>
        <w:rPr>
          <w:color w:val="000000" w:themeColor="text1"/>
        </w:rPr>
      </w:pPr>
    </w:p>
    <w:p w14:paraId="5CB43515" w14:textId="77777777" w:rsidR="005D785C" w:rsidRPr="00721F33" w:rsidRDefault="005D785C" w:rsidP="005D785C">
      <w:pPr>
        <w:wordWrap/>
        <w:snapToGrid w:val="0"/>
        <w:spacing w:line="480" w:lineRule="auto"/>
        <w:contextualSpacing/>
        <w:rPr>
          <w:b/>
          <w:color w:val="000000" w:themeColor="text1"/>
        </w:rPr>
      </w:pPr>
      <w:r w:rsidRPr="00721F33">
        <w:rPr>
          <w:b/>
          <w:color w:val="000000" w:themeColor="text1"/>
        </w:rPr>
        <w:t>Materials and Methods</w:t>
      </w:r>
    </w:p>
    <w:p w14:paraId="086547AA" w14:textId="77777777" w:rsidR="005D785C" w:rsidRPr="00721F33" w:rsidRDefault="005D785C" w:rsidP="005D785C">
      <w:pPr>
        <w:wordWrap/>
        <w:snapToGrid w:val="0"/>
        <w:spacing w:line="480" w:lineRule="auto"/>
        <w:ind w:firstLineChars="100" w:firstLine="220"/>
        <w:contextualSpacing/>
        <w:rPr>
          <w:color w:val="000000" w:themeColor="text1"/>
        </w:rPr>
      </w:pPr>
    </w:p>
    <w:p w14:paraId="307B00DA" w14:textId="77777777" w:rsidR="005D785C" w:rsidRPr="00721F33" w:rsidRDefault="005D785C" w:rsidP="005D785C">
      <w:pPr>
        <w:wordWrap/>
        <w:snapToGrid w:val="0"/>
        <w:spacing w:line="480" w:lineRule="auto"/>
        <w:ind w:firstLineChars="100" w:firstLine="220"/>
        <w:contextualSpacing/>
        <w:rPr>
          <w:color w:val="000000" w:themeColor="text1"/>
        </w:rPr>
      </w:pPr>
      <w:r w:rsidRPr="00721F33">
        <w:rPr>
          <w:rFonts w:hint="eastAsia"/>
          <w:color w:val="000000" w:themeColor="text1"/>
        </w:rPr>
        <w:t>Study design and patients</w:t>
      </w:r>
    </w:p>
    <w:p w14:paraId="79DC7898" w14:textId="77777777" w:rsidR="005D785C" w:rsidRPr="00721F33" w:rsidRDefault="005D785C" w:rsidP="005D785C">
      <w:pPr>
        <w:wordWrap/>
        <w:snapToGrid w:val="0"/>
        <w:spacing w:line="480" w:lineRule="auto"/>
        <w:ind w:firstLineChars="100" w:firstLine="220"/>
        <w:contextualSpacing/>
        <w:rPr>
          <w:color w:val="000000" w:themeColor="text1"/>
        </w:rPr>
      </w:pPr>
    </w:p>
    <w:p w14:paraId="1A0B5169" w14:textId="7524BBA3" w:rsidR="005D785C" w:rsidRPr="00721F33" w:rsidRDefault="005D785C" w:rsidP="005D785C">
      <w:pPr>
        <w:wordWrap/>
        <w:snapToGrid w:val="0"/>
        <w:spacing w:line="480" w:lineRule="auto"/>
        <w:ind w:firstLineChars="100" w:firstLine="220"/>
        <w:contextualSpacing/>
        <w:rPr>
          <w:color w:val="000000" w:themeColor="text1"/>
        </w:rPr>
      </w:pPr>
      <w:r w:rsidRPr="00721F33">
        <w:rPr>
          <w:rFonts w:hint="eastAsia"/>
          <w:color w:val="000000" w:themeColor="text1"/>
        </w:rPr>
        <w:t xml:space="preserve">We performed a single-center retrospective study at Asan Medical Center in South Korea. Eligible </w:t>
      </w:r>
      <w:r w:rsidRPr="00721F33">
        <w:rPr>
          <w:color w:val="000000" w:themeColor="text1"/>
        </w:rPr>
        <w:t>patients</w:t>
      </w:r>
      <w:r w:rsidRPr="00721F33">
        <w:rPr>
          <w:rFonts w:hint="eastAsia"/>
          <w:color w:val="000000" w:themeColor="text1"/>
        </w:rPr>
        <w:t xml:space="preserve"> were selected </w:t>
      </w:r>
      <w:r w:rsidRPr="00721F33">
        <w:rPr>
          <w:color w:val="000000" w:themeColor="text1"/>
        </w:rPr>
        <w:t xml:space="preserve">based on </w:t>
      </w:r>
      <w:r w:rsidRPr="00721F33">
        <w:rPr>
          <w:rFonts w:hint="eastAsia"/>
          <w:color w:val="000000" w:themeColor="text1"/>
        </w:rPr>
        <w:t xml:space="preserve">rivaroxaban </w:t>
      </w:r>
      <w:r w:rsidR="0017671B" w:rsidRPr="00721F33">
        <w:rPr>
          <w:color w:val="000000" w:themeColor="text1"/>
        </w:rPr>
        <w:t>and</w:t>
      </w:r>
      <w:r w:rsidR="0017671B" w:rsidRPr="00721F33">
        <w:rPr>
          <w:rFonts w:hint="eastAsia"/>
          <w:color w:val="000000" w:themeColor="text1"/>
        </w:rPr>
        <w:t xml:space="preserve"> </w:t>
      </w:r>
      <w:r w:rsidRPr="00721F33">
        <w:rPr>
          <w:rFonts w:hint="eastAsia"/>
          <w:color w:val="000000" w:themeColor="text1"/>
        </w:rPr>
        <w:t>dalteparin prescribing information in the electronic medical record system. The study inclusion criteria were (1)</w:t>
      </w:r>
      <w:r w:rsidR="00962217" w:rsidRPr="00721F33">
        <w:rPr>
          <w:rFonts w:hint="eastAsia"/>
          <w:color w:val="000000" w:themeColor="text1"/>
        </w:rPr>
        <w:t xml:space="preserve"> </w:t>
      </w:r>
      <w:r w:rsidRPr="00721F33">
        <w:rPr>
          <w:color w:val="000000" w:themeColor="text1"/>
        </w:rPr>
        <w:t>diagnosis</w:t>
      </w:r>
      <w:r w:rsidRPr="00721F33">
        <w:rPr>
          <w:rFonts w:hint="eastAsia"/>
          <w:color w:val="000000" w:themeColor="text1"/>
        </w:rPr>
        <w:t xml:space="preserve"> of primary lung cancer</w:t>
      </w:r>
      <w:r w:rsidRPr="00721F33">
        <w:rPr>
          <w:color w:val="000000" w:themeColor="text1"/>
        </w:rPr>
        <w:t>,</w:t>
      </w:r>
      <w:r w:rsidR="00962217" w:rsidRPr="00721F33">
        <w:rPr>
          <w:rFonts w:hint="eastAsia"/>
          <w:color w:val="000000" w:themeColor="text1"/>
        </w:rPr>
        <w:t xml:space="preserve"> </w:t>
      </w:r>
      <w:r w:rsidRPr="00721F33">
        <w:rPr>
          <w:rFonts w:hint="eastAsia"/>
          <w:color w:val="000000" w:themeColor="text1"/>
        </w:rPr>
        <w:t>(2) diagnosis of PE and/or DVT</w:t>
      </w:r>
      <w:r w:rsidRPr="00721F33">
        <w:rPr>
          <w:color w:val="000000" w:themeColor="text1"/>
        </w:rPr>
        <w:t>,</w:t>
      </w:r>
      <w:r w:rsidR="00962217" w:rsidRPr="00721F33">
        <w:rPr>
          <w:rFonts w:hint="eastAsia"/>
          <w:color w:val="000000" w:themeColor="text1"/>
        </w:rPr>
        <w:t xml:space="preserve"> </w:t>
      </w:r>
      <w:r w:rsidRPr="00721F33">
        <w:rPr>
          <w:rFonts w:hint="eastAsia"/>
          <w:color w:val="000000" w:themeColor="text1"/>
        </w:rPr>
        <w:t>and (3) treatment of the VTE with rivaroxaban or dalteparin between 1 January 2012 and 31 December 2016. Exclusion criteria were (1) rivaroxaban or dalteparin use for 7 days or less</w:t>
      </w:r>
      <w:r w:rsidRPr="00721F33">
        <w:rPr>
          <w:color w:val="000000" w:themeColor="text1"/>
        </w:rPr>
        <w:t>,</w:t>
      </w:r>
      <w:r w:rsidR="00962217" w:rsidRPr="00721F33">
        <w:rPr>
          <w:rFonts w:hint="eastAsia"/>
          <w:color w:val="000000" w:themeColor="text1"/>
        </w:rPr>
        <w:t xml:space="preserve"> </w:t>
      </w:r>
      <w:r w:rsidRPr="00721F33">
        <w:rPr>
          <w:rFonts w:hint="eastAsia"/>
          <w:color w:val="000000" w:themeColor="text1"/>
        </w:rPr>
        <w:t xml:space="preserve">(2) </w:t>
      </w:r>
      <w:r w:rsidRPr="00721F33">
        <w:rPr>
          <w:color w:val="000000" w:themeColor="text1"/>
        </w:rPr>
        <w:t>use of o</w:t>
      </w:r>
      <w:r w:rsidRPr="00721F33">
        <w:rPr>
          <w:rFonts w:hint="eastAsia"/>
          <w:color w:val="000000" w:themeColor="text1"/>
        </w:rPr>
        <w:t>ther anticoagulants before rivaroxaban or dalteparin for more than 7 days</w:t>
      </w:r>
      <w:r w:rsidRPr="00721F33">
        <w:rPr>
          <w:color w:val="000000" w:themeColor="text1"/>
        </w:rPr>
        <w:t>,</w:t>
      </w:r>
      <w:r w:rsidR="00962217" w:rsidRPr="00721F33">
        <w:rPr>
          <w:rFonts w:hint="eastAsia"/>
          <w:color w:val="000000" w:themeColor="text1"/>
        </w:rPr>
        <w:t xml:space="preserve"> </w:t>
      </w:r>
      <w:r w:rsidRPr="00721F33">
        <w:rPr>
          <w:rFonts w:hint="eastAsia"/>
          <w:color w:val="000000" w:themeColor="text1"/>
        </w:rPr>
        <w:t>(3) follow</w:t>
      </w:r>
      <w:r w:rsidRPr="00721F33">
        <w:rPr>
          <w:color w:val="000000" w:themeColor="text1"/>
        </w:rPr>
        <w:t>-</w:t>
      </w:r>
      <w:r w:rsidRPr="00721F33">
        <w:rPr>
          <w:rFonts w:hint="eastAsia"/>
          <w:color w:val="000000" w:themeColor="text1"/>
        </w:rPr>
        <w:t xml:space="preserve">up loss after </w:t>
      </w:r>
      <w:r w:rsidRPr="00721F33">
        <w:rPr>
          <w:color w:val="000000" w:themeColor="text1"/>
        </w:rPr>
        <w:t xml:space="preserve">the </w:t>
      </w:r>
      <w:r w:rsidRPr="00721F33">
        <w:rPr>
          <w:rFonts w:hint="eastAsia"/>
          <w:color w:val="000000" w:themeColor="text1"/>
        </w:rPr>
        <w:t>1</w:t>
      </w:r>
      <w:r w:rsidRPr="00721F33">
        <w:rPr>
          <w:rFonts w:hint="eastAsia"/>
          <w:color w:val="000000" w:themeColor="text1"/>
          <w:vertAlign w:val="superscript"/>
        </w:rPr>
        <w:t>st</w:t>
      </w:r>
      <w:r w:rsidRPr="00721F33">
        <w:rPr>
          <w:rFonts w:hint="eastAsia"/>
          <w:color w:val="000000" w:themeColor="text1"/>
        </w:rPr>
        <w:t xml:space="preserve"> visit</w:t>
      </w:r>
      <w:r w:rsidRPr="00721F33">
        <w:rPr>
          <w:color w:val="000000" w:themeColor="text1"/>
        </w:rPr>
        <w:t>,</w:t>
      </w:r>
      <w:r w:rsidR="00962217" w:rsidRPr="00721F33">
        <w:rPr>
          <w:rFonts w:hint="eastAsia"/>
          <w:color w:val="000000" w:themeColor="text1"/>
        </w:rPr>
        <w:t xml:space="preserve"> </w:t>
      </w:r>
      <w:r w:rsidRPr="00721F33">
        <w:rPr>
          <w:rFonts w:hint="eastAsia"/>
          <w:color w:val="000000" w:themeColor="text1"/>
        </w:rPr>
        <w:t>and (4) inadequate dos</w:t>
      </w:r>
      <w:r w:rsidR="0017671B" w:rsidRPr="00721F33">
        <w:rPr>
          <w:color w:val="000000" w:themeColor="text1"/>
        </w:rPr>
        <w:t>ing</w:t>
      </w:r>
      <w:r w:rsidRPr="00721F33">
        <w:rPr>
          <w:rFonts w:hint="eastAsia"/>
          <w:color w:val="000000" w:themeColor="text1"/>
        </w:rPr>
        <w:t>.</w:t>
      </w:r>
    </w:p>
    <w:p w14:paraId="3F3EFC17" w14:textId="1D3F4A5D" w:rsidR="005D785C" w:rsidRPr="00721F33" w:rsidRDefault="005D785C" w:rsidP="005D785C">
      <w:pPr>
        <w:wordWrap/>
        <w:snapToGrid w:val="0"/>
        <w:spacing w:line="480" w:lineRule="auto"/>
        <w:ind w:firstLineChars="100" w:firstLine="220"/>
        <w:contextualSpacing/>
        <w:rPr>
          <w:color w:val="000000" w:themeColor="text1"/>
        </w:rPr>
      </w:pPr>
      <w:r w:rsidRPr="00721F33">
        <w:rPr>
          <w:rFonts w:hint="eastAsia"/>
          <w:color w:val="000000" w:themeColor="text1"/>
        </w:rPr>
        <w:t>PE was diagnosed via computed tomography (CT) or ventilation-perfusion scan</w:t>
      </w:r>
      <w:r w:rsidRPr="00721F33">
        <w:rPr>
          <w:color w:val="000000" w:themeColor="text1"/>
        </w:rPr>
        <w:t>ning</w:t>
      </w:r>
      <w:r w:rsidR="00962217" w:rsidRPr="00721F33">
        <w:rPr>
          <w:rFonts w:hint="eastAsia"/>
          <w:color w:val="000000" w:themeColor="text1"/>
        </w:rPr>
        <w:t xml:space="preserve"> </w:t>
      </w:r>
      <w:r w:rsidRPr="00721F33">
        <w:rPr>
          <w:color w:val="000000" w:themeColor="text1"/>
        </w:rPr>
        <w:t xml:space="preserve">performed </w:t>
      </w:r>
      <w:r w:rsidRPr="00721F33">
        <w:rPr>
          <w:rFonts w:hint="eastAsia"/>
          <w:color w:val="000000" w:themeColor="text1"/>
        </w:rPr>
        <w:t>by a certificated radiologist. DVT was diagnosed via lower extremity Doppler ultrasonography or CT venography. Follow-up examinations were performed in cases of suspected recurrence or</w:t>
      </w:r>
      <w:r w:rsidR="00962217" w:rsidRPr="00721F33">
        <w:rPr>
          <w:rFonts w:hint="eastAsia"/>
          <w:color w:val="000000" w:themeColor="text1"/>
        </w:rPr>
        <w:t xml:space="preserve"> </w:t>
      </w:r>
      <w:r w:rsidRPr="00721F33">
        <w:rPr>
          <w:color w:val="000000" w:themeColor="text1"/>
        </w:rPr>
        <w:t xml:space="preserve">for </w:t>
      </w:r>
      <w:r w:rsidRPr="00721F33">
        <w:rPr>
          <w:rFonts w:hint="eastAsia"/>
          <w:color w:val="000000" w:themeColor="text1"/>
        </w:rPr>
        <w:t>patients requiring periodic evaluation of cancer sta</w:t>
      </w:r>
      <w:r w:rsidR="00524128" w:rsidRPr="00721F33">
        <w:rPr>
          <w:color w:val="000000" w:themeColor="text1"/>
        </w:rPr>
        <w:t>g</w:t>
      </w:r>
      <w:r w:rsidR="00745A29" w:rsidRPr="00721F33">
        <w:rPr>
          <w:color w:val="000000" w:themeColor="text1"/>
        </w:rPr>
        <w:t>ing</w:t>
      </w:r>
      <w:r w:rsidRPr="00721F33">
        <w:rPr>
          <w:rFonts w:hint="eastAsia"/>
          <w:color w:val="000000" w:themeColor="text1"/>
        </w:rPr>
        <w:t>.</w:t>
      </w:r>
    </w:p>
    <w:p w14:paraId="6E59DB1D" w14:textId="699D086F" w:rsidR="005D785C" w:rsidRPr="00721F33" w:rsidRDefault="00210440" w:rsidP="005D785C">
      <w:pPr>
        <w:wordWrap/>
        <w:snapToGrid w:val="0"/>
        <w:spacing w:line="480" w:lineRule="auto"/>
        <w:ind w:firstLineChars="100" w:firstLine="220"/>
        <w:contextualSpacing/>
        <w:rPr>
          <w:color w:val="000000" w:themeColor="text1"/>
        </w:rPr>
      </w:pPr>
      <w:r w:rsidRPr="00721F33">
        <w:rPr>
          <w:color w:val="000000" w:themeColor="text1"/>
        </w:rPr>
        <w:t xml:space="preserve"> Asan Medical Center’s</w:t>
      </w:r>
      <w:r w:rsidR="005D785C" w:rsidRPr="00721F33">
        <w:rPr>
          <w:color w:val="000000" w:themeColor="text1"/>
        </w:rPr>
        <w:t xml:space="preserve"> Institutional Review Board (IRB no. 2017-0652)</w:t>
      </w:r>
      <w:r w:rsidR="00745A29" w:rsidRPr="00721F33">
        <w:rPr>
          <w:color w:val="000000" w:themeColor="text1"/>
        </w:rPr>
        <w:t xml:space="preserve"> approved the study</w:t>
      </w:r>
      <w:r w:rsidR="005D785C" w:rsidRPr="00721F33">
        <w:rPr>
          <w:rFonts w:hint="eastAsia"/>
          <w:color w:val="000000" w:themeColor="text1"/>
        </w:rPr>
        <w:t xml:space="preserve">. </w:t>
      </w:r>
      <w:r w:rsidR="005D785C" w:rsidRPr="00721F33">
        <w:rPr>
          <w:color w:val="000000" w:themeColor="text1"/>
        </w:rPr>
        <w:t>I</w:t>
      </w:r>
      <w:r w:rsidR="005D785C" w:rsidRPr="00721F33">
        <w:rPr>
          <w:rFonts w:hint="eastAsia"/>
          <w:color w:val="000000" w:themeColor="text1"/>
        </w:rPr>
        <w:t xml:space="preserve">nformed consent was not mandatory </w:t>
      </w:r>
      <w:r w:rsidR="005D785C" w:rsidRPr="00721F33">
        <w:rPr>
          <w:color w:val="000000" w:themeColor="text1"/>
        </w:rPr>
        <w:t>because of</w:t>
      </w:r>
      <w:r w:rsidR="005D785C" w:rsidRPr="00721F33">
        <w:rPr>
          <w:rFonts w:hint="eastAsia"/>
          <w:color w:val="000000" w:themeColor="text1"/>
        </w:rPr>
        <w:t xml:space="preserve"> the retrospective nature of the study.</w:t>
      </w:r>
      <w:r w:rsidR="00575925" w:rsidRPr="00721F33">
        <w:rPr>
          <w:color w:val="000000" w:themeColor="text1"/>
        </w:rPr>
        <w:t xml:space="preserve"> </w:t>
      </w:r>
      <w:bookmarkStart w:id="3" w:name="_Hlk530145401"/>
      <w:r w:rsidR="00575925" w:rsidRPr="00721F33">
        <w:rPr>
          <w:rFonts w:hint="eastAsia"/>
          <w:color w:val="000000" w:themeColor="text1"/>
          <w:sz w:val="24"/>
          <w:szCs w:val="24"/>
        </w:rPr>
        <w:t>A</w:t>
      </w:r>
      <w:r w:rsidR="00575925" w:rsidRPr="00721F33">
        <w:rPr>
          <w:color w:val="000000" w:themeColor="text1"/>
          <w:sz w:val="24"/>
          <w:szCs w:val="24"/>
        </w:rPr>
        <w:t xml:space="preserve">ll </w:t>
      </w:r>
      <w:r w:rsidR="00745A29" w:rsidRPr="00721F33">
        <w:rPr>
          <w:color w:val="000000" w:themeColor="text1"/>
          <w:sz w:val="24"/>
          <w:szCs w:val="24"/>
        </w:rPr>
        <w:t xml:space="preserve">patient </w:t>
      </w:r>
      <w:r w:rsidR="00906032" w:rsidRPr="00721F33">
        <w:rPr>
          <w:color w:val="000000" w:themeColor="text1"/>
          <w:sz w:val="24"/>
          <w:szCs w:val="24"/>
        </w:rPr>
        <w:t xml:space="preserve">data </w:t>
      </w:r>
      <w:r w:rsidR="00575925" w:rsidRPr="00721F33">
        <w:rPr>
          <w:color w:val="000000" w:themeColor="text1"/>
          <w:sz w:val="24"/>
          <w:szCs w:val="24"/>
        </w:rPr>
        <w:t>were anonymized</w:t>
      </w:r>
      <w:r w:rsidR="00745A29" w:rsidRPr="00721F33">
        <w:rPr>
          <w:color w:val="000000" w:themeColor="text1"/>
          <w:sz w:val="24"/>
          <w:szCs w:val="24"/>
        </w:rPr>
        <w:t>.</w:t>
      </w:r>
    </w:p>
    <w:bookmarkEnd w:id="3"/>
    <w:p w14:paraId="0837E2CC" w14:textId="77777777" w:rsidR="005D785C" w:rsidRPr="00721F33" w:rsidRDefault="005D785C" w:rsidP="005D785C">
      <w:pPr>
        <w:wordWrap/>
        <w:snapToGrid w:val="0"/>
        <w:spacing w:line="480" w:lineRule="auto"/>
        <w:ind w:firstLineChars="100" w:firstLine="220"/>
        <w:contextualSpacing/>
        <w:rPr>
          <w:color w:val="000000" w:themeColor="text1"/>
        </w:rPr>
      </w:pPr>
    </w:p>
    <w:p w14:paraId="630457F1" w14:textId="77777777" w:rsidR="005D785C" w:rsidRPr="00721F33" w:rsidRDefault="005D785C" w:rsidP="005D785C">
      <w:pPr>
        <w:wordWrap/>
        <w:snapToGrid w:val="0"/>
        <w:spacing w:line="480" w:lineRule="auto"/>
        <w:ind w:firstLineChars="100" w:firstLine="220"/>
        <w:contextualSpacing/>
        <w:rPr>
          <w:color w:val="000000" w:themeColor="text1"/>
        </w:rPr>
      </w:pPr>
      <w:r w:rsidRPr="00721F33">
        <w:rPr>
          <w:rFonts w:hint="eastAsia"/>
          <w:color w:val="000000" w:themeColor="text1"/>
        </w:rPr>
        <w:t>Rivaroxaban and dalteparin administration</w:t>
      </w:r>
    </w:p>
    <w:p w14:paraId="38AE9C5B" w14:textId="77777777" w:rsidR="005D785C" w:rsidRPr="00721F33" w:rsidRDefault="005D785C" w:rsidP="005D785C">
      <w:pPr>
        <w:wordWrap/>
        <w:snapToGrid w:val="0"/>
        <w:spacing w:line="480" w:lineRule="auto"/>
        <w:ind w:firstLineChars="100" w:firstLine="220"/>
        <w:contextualSpacing/>
        <w:rPr>
          <w:color w:val="000000" w:themeColor="text1"/>
        </w:rPr>
      </w:pPr>
    </w:p>
    <w:p w14:paraId="1DB126CD" w14:textId="77777777" w:rsidR="005D785C" w:rsidRPr="00721F33" w:rsidRDefault="005D785C" w:rsidP="005D785C">
      <w:pPr>
        <w:wordWrap/>
        <w:snapToGrid w:val="0"/>
        <w:spacing w:line="480" w:lineRule="auto"/>
        <w:ind w:firstLineChars="100" w:firstLine="220"/>
        <w:contextualSpacing/>
        <w:rPr>
          <w:color w:val="000000" w:themeColor="text1"/>
        </w:rPr>
      </w:pPr>
      <w:r w:rsidRPr="00721F33">
        <w:rPr>
          <w:color w:val="000000" w:themeColor="text1"/>
        </w:rPr>
        <w:t>Since there was</w:t>
      </w:r>
      <w:r w:rsidR="00962217" w:rsidRPr="00721F33">
        <w:rPr>
          <w:rFonts w:hint="eastAsia"/>
          <w:color w:val="000000" w:themeColor="text1"/>
        </w:rPr>
        <w:t xml:space="preserve"> </w:t>
      </w:r>
      <w:r w:rsidRPr="00721F33">
        <w:rPr>
          <w:rFonts w:hint="eastAsia"/>
          <w:color w:val="000000" w:themeColor="text1"/>
        </w:rPr>
        <w:t xml:space="preserve">no standardized protocol for </w:t>
      </w:r>
      <w:r w:rsidRPr="00721F33">
        <w:rPr>
          <w:color w:val="000000" w:themeColor="text1"/>
        </w:rPr>
        <w:t xml:space="preserve">selecting </w:t>
      </w:r>
      <w:r w:rsidRPr="00721F33">
        <w:rPr>
          <w:rFonts w:hint="eastAsia"/>
          <w:color w:val="000000" w:themeColor="text1"/>
        </w:rPr>
        <w:t xml:space="preserve">the anticoagulants </w:t>
      </w:r>
      <w:r w:rsidRPr="00721F33">
        <w:rPr>
          <w:color w:val="000000" w:themeColor="text1"/>
        </w:rPr>
        <w:t>(</w:t>
      </w:r>
      <w:r w:rsidRPr="00721F33">
        <w:rPr>
          <w:rFonts w:hint="eastAsia"/>
          <w:color w:val="000000" w:themeColor="text1"/>
        </w:rPr>
        <w:t xml:space="preserve">rivaroxaban </w:t>
      </w:r>
      <w:r w:rsidRPr="00721F33">
        <w:rPr>
          <w:color w:val="000000" w:themeColor="text1"/>
        </w:rPr>
        <w:t>or</w:t>
      </w:r>
      <w:r w:rsidR="00962217" w:rsidRPr="00721F33">
        <w:rPr>
          <w:rFonts w:hint="eastAsia"/>
          <w:color w:val="000000" w:themeColor="text1"/>
        </w:rPr>
        <w:t xml:space="preserve"> </w:t>
      </w:r>
      <w:r w:rsidRPr="00721F33">
        <w:rPr>
          <w:rFonts w:hint="eastAsia"/>
          <w:color w:val="000000" w:themeColor="text1"/>
        </w:rPr>
        <w:t>dalteparin</w:t>
      </w:r>
      <w:r w:rsidRPr="00721F33">
        <w:rPr>
          <w:color w:val="000000" w:themeColor="text1"/>
        </w:rPr>
        <w:t>)</w:t>
      </w:r>
      <w:r w:rsidR="00962217" w:rsidRPr="00721F33">
        <w:rPr>
          <w:rFonts w:hint="eastAsia"/>
          <w:color w:val="000000" w:themeColor="text1"/>
        </w:rPr>
        <w:t xml:space="preserve"> </w:t>
      </w:r>
      <w:r w:rsidRPr="00721F33">
        <w:rPr>
          <w:rFonts w:hint="eastAsia"/>
          <w:color w:val="000000" w:themeColor="text1"/>
        </w:rPr>
        <w:t xml:space="preserve">during the study </w:t>
      </w:r>
      <w:r w:rsidRPr="00721F33">
        <w:rPr>
          <w:color w:val="000000" w:themeColor="text1"/>
        </w:rPr>
        <w:t>period</w:t>
      </w:r>
      <w:r w:rsidRPr="00721F33">
        <w:rPr>
          <w:rFonts w:hint="eastAsia"/>
          <w:color w:val="000000" w:themeColor="text1"/>
        </w:rPr>
        <w:t xml:space="preserve">, treatment choice was made </w:t>
      </w:r>
      <w:r w:rsidRPr="00721F33">
        <w:rPr>
          <w:color w:val="000000" w:themeColor="text1"/>
        </w:rPr>
        <w:t xml:space="preserve">based </w:t>
      </w:r>
      <w:r w:rsidRPr="00721F33">
        <w:rPr>
          <w:rFonts w:hint="eastAsia"/>
          <w:color w:val="000000" w:themeColor="text1"/>
        </w:rPr>
        <w:t xml:space="preserve">on the </w:t>
      </w:r>
      <w:r w:rsidRPr="00721F33">
        <w:rPr>
          <w:color w:val="000000" w:themeColor="text1"/>
        </w:rPr>
        <w:t>judgment</w:t>
      </w:r>
      <w:r w:rsidRPr="00721F33">
        <w:rPr>
          <w:rFonts w:hint="eastAsia"/>
          <w:color w:val="000000" w:themeColor="text1"/>
        </w:rPr>
        <w:t xml:space="preserve"> of the responsible clinicians.</w:t>
      </w:r>
      <w:r w:rsidR="00962217" w:rsidRPr="00721F33">
        <w:rPr>
          <w:rFonts w:hint="eastAsia"/>
          <w:color w:val="000000" w:themeColor="text1"/>
        </w:rPr>
        <w:t xml:space="preserve"> </w:t>
      </w:r>
      <w:r w:rsidRPr="00721F33">
        <w:rPr>
          <w:rFonts w:hint="eastAsia"/>
          <w:color w:val="000000" w:themeColor="text1"/>
        </w:rPr>
        <w:t>Rivaroxaban was administered orally</w:t>
      </w:r>
      <w:r w:rsidRPr="00721F33">
        <w:rPr>
          <w:color w:val="000000" w:themeColor="text1"/>
        </w:rPr>
        <w:t xml:space="preserve"> at</w:t>
      </w:r>
      <w:r w:rsidRPr="00721F33">
        <w:rPr>
          <w:rFonts w:hint="eastAsia"/>
          <w:color w:val="000000" w:themeColor="text1"/>
        </w:rPr>
        <w:t xml:space="preserve"> 15 mg twice daily for 21</w:t>
      </w:r>
      <w:r w:rsidR="00C02F2C" w:rsidRPr="00721F33">
        <w:rPr>
          <w:rFonts w:hint="eastAsia"/>
          <w:color w:val="000000" w:themeColor="text1"/>
        </w:rPr>
        <w:t xml:space="preserve"> </w:t>
      </w:r>
      <w:r w:rsidRPr="00721F33">
        <w:rPr>
          <w:rFonts w:hint="eastAsia"/>
          <w:color w:val="000000" w:themeColor="text1"/>
        </w:rPr>
        <w:t>days followed by 20</w:t>
      </w:r>
      <w:r w:rsidR="00C02F2C" w:rsidRPr="00721F33">
        <w:rPr>
          <w:rFonts w:hint="eastAsia"/>
          <w:color w:val="000000" w:themeColor="text1"/>
        </w:rPr>
        <w:t xml:space="preserve"> </w:t>
      </w:r>
      <w:r w:rsidRPr="00721F33">
        <w:rPr>
          <w:rFonts w:hint="eastAsia"/>
          <w:color w:val="000000" w:themeColor="text1"/>
        </w:rPr>
        <w:t xml:space="preserve">mg once daily. Dalteparin was administered </w:t>
      </w:r>
      <w:r w:rsidRPr="00721F33">
        <w:rPr>
          <w:color w:val="000000" w:themeColor="text1"/>
        </w:rPr>
        <w:t>subcutaneously at</w:t>
      </w:r>
      <w:r w:rsidRPr="00721F33">
        <w:rPr>
          <w:rFonts w:hint="eastAsia"/>
          <w:color w:val="000000" w:themeColor="text1"/>
        </w:rPr>
        <w:t xml:space="preserve"> 200</w:t>
      </w:r>
      <w:r w:rsidR="00C02F2C" w:rsidRPr="00721F33">
        <w:rPr>
          <w:rFonts w:hint="eastAsia"/>
          <w:color w:val="000000" w:themeColor="text1"/>
        </w:rPr>
        <w:t xml:space="preserve"> </w:t>
      </w:r>
      <w:r w:rsidRPr="00721F33">
        <w:rPr>
          <w:rFonts w:hint="eastAsia"/>
          <w:color w:val="000000" w:themeColor="text1"/>
        </w:rPr>
        <w:t xml:space="preserve">IU/kg once </w:t>
      </w:r>
      <w:r w:rsidRPr="00721F33">
        <w:rPr>
          <w:color w:val="000000" w:themeColor="text1"/>
        </w:rPr>
        <w:t>daily</w:t>
      </w:r>
      <w:r w:rsidRPr="00721F33">
        <w:rPr>
          <w:rFonts w:hint="eastAsia"/>
          <w:color w:val="000000" w:themeColor="text1"/>
        </w:rPr>
        <w:t xml:space="preserve"> for one month followed by 150 IU/kg once daily.</w:t>
      </w:r>
    </w:p>
    <w:p w14:paraId="302A54D9" w14:textId="77777777" w:rsidR="005D785C" w:rsidRPr="00721F33" w:rsidRDefault="005D785C" w:rsidP="005D785C">
      <w:pPr>
        <w:wordWrap/>
        <w:snapToGrid w:val="0"/>
        <w:spacing w:line="480" w:lineRule="auto"/>
        <w:ind w:firstLineChars="100" w:firstLine="220"/>
        <w:contextualSpacing/>
        <w:rPr>
          <w:color w:val="000000" w:themeColor="text1"/>
        </w:rPr>
      </w:pPr>
    </w:p>
    <w:p w14:paraId="6305E285" w14:textId="77777777" w:rsidR="005D785C" w:rsidRPr="00721F33" w:rsidRDefault="005D785C" w:rsidP="005D785C">
      <w:pPr>
        <w:wordWrap/>
        <w:snapToGrid w:val="0"/>
        <w:spacing w:line="480" w:lineRule="auto"/>
        <w:ind w:firstLineChars="100" w:firstLine="220"/>
        <w:contextualSpacing/>
        <w:rPr>
          <w:color w:val="000000" w:themeColor="text1"/>
        </w:rPr>
      </w:pPr>
      <w:r w:rsidRPr="00721F33">
        <w:rPr>
          <w:rFonts w:hint="eastAsia"/>
          <w:color w:val="000000" w:themeColor="text1"/>
        </w:rPr>
        <w:t>Measurements</w:t>
      </w:r>
    </w:p>
    <w:p w14:paraId="73CFF269" w14:textId="77777777" w:rsidR="005D785C" w:rsidRPr="00721F33" w:rsidRDefault="005D785C" w:rsidP="005D785C">
      <w:pPr>
        <w:wordWrap/>
        <w:snapToGrid w:val="0"/>
        <w:spacing w:line="480" w:lineRule="auto"/>
        <w:ind w:firstLineChars="100" w:firstLine="220"/>
        <w:contextualSpacing/>
        <w:rPr>
          <w:color w:val="000000" w:themeColor="text1"/>
        </w:rPr>
      </w:pPr>
    </w:p>
    <w:p w14:paraId="0B93AE25" w14:textId="653BBBF6" w:rsidR="005D785C" w:rsidRPr="00721F33" w:rsidRDefault="00745A29" w:rsidP="005D785C">
      <w:pPr>
        <w:wordWrap/>
        <w:snapToGrid w:val="0"/>
        <w:spacing w:line="480" w:lineRule="auto"/>
        <w:ind w:firstLineChars="100" w:firstLine="220"/>
        <w:contextualSpacing/>
        <w:rPr>
          <w:color w:val="000000" w:themeColor="text1"/>
        </w:rPr>
      </w:pPr>
      <w:r w:rsidRPr="00721F33">
        <w:rPr>
          <w:color w:val="000000" w:themeColor="text1"/>
        </w:rPr>
        <w:t xml:space="preserve">We retrieved all patient </w:t>
      </w:r>
      <w:r w:rsidR="005D785C" w:rsidRPr="00721F33">
        <w:rPr>
          <w:rFonts w:hint="eastAsia"/>
          <w:color w:val="000000" w:themeColor="text1"/>
        </w:rPr>
        <w:t>data from electronic medical records at Asan Medical Center</w:t>
      </w:r>
      <w:r w:rsidR="00CC4F02" w:rsidRPr="00721F33">
        <w:rPr>
          <w:rFonts w:hint="eastAsia"/>
          <w:color w:val="000000" w:themeColor="text1"/>
        </w:rPr>
        <w:t>.</w:t>
      </w:r>
    </w:p>
    <w:p w14:paraId="3B8C68A1" w14:textId="346CCAFD" w:rsidR="005D785C" w:rsidRPr="00721F33" w:rsidRDefault="005D785C" w:rsidP="005D785C">
      <w:pPr>
        <w:wordWrap/>
        <w:snapToGrid w:val="0"/>
        <w:spacing w:line="480" w:lineRule="auto"/>
        <w:ind w:firstLineChars="100" w:firstLine="220"/>
        <w:contextualSpacing/>
        <w:rPr>
          <w:color w:val="000000" w:themeColor="text1"/>
        </w:rPr>
      </w:pPr>
      <w:r w:rsidRPr="00721F33">
        <w:rPr>
          <w:rFonts w:hint="eastAsia"/>
          <w:color w:val="000000" w:themeColor="text1"/>
        </w:rPr>
        <w:t xml:space="preserve">The </w:t>
      </w:r>
      <w:r w:rsidRPr="00721F33">
        <w:rPr>
          <w:color w:val="000000" w:themeColor="text1"/>
        </w:rPr>
        <w:t>primary</w:t>
      </w:r>
      <w:r w:rsidRPr="00721F33">
        <w:rPr>
          <w:rFonts w:hint="eastAsia"/>
          <w:color w:val="000000" w:themeColor="text1"/>
        </w:rPr>
        <w:t xml:space="preserve"> outcome in this study was a composite of recurrent VTE </w:t>
      </w:r>
      <w:r w:rsidRPr="00721F33">
        <w:rPr>
          <w:color w:val="000000" w:themeColor="text1"/>
        </w:rPr>
        <w:t>and</w:t>
      </w:r>
      <w:r w:rsidR="00962217" w:rsidRPr="00721F33">
        <w:rPr>
          <w:rFonts w:hint="eastAsia"/>
          <w:color w:val="000000" w:themeColor="text1"/>
        </w:rPr>
        <w:t xml:space="preserve"> </w:t>
      </w:r>
      <w:r w:rsidRPr="00721F33">
        <w:rPr>
          <w:rFonts w:hint="eastAsia"/>
          <w:color w:val="000000" w:themeColor="text1"/>
        </w:rPr>
        <w:t xml:space="preserve">major bleeding or clinically </w:t>
      </w:r>
      <w:r w:rsidRPr="00721F33">
        <w:rPr>
          <w:color w:val="000000" w:themeColor="text1"/>
        </w:rPr>
        <w:t>relevant</w:t>
      </w:r>
      <w:r w:rsidRPr="00721F33">
        <w:rPr>
          <w:rFonts w:hint="eastAsia"/>
          <w:color w:val="000000" w:themeColor="text1"/>
        </w:rPr>
        <w:t xml:space="preserve"> non-major bleeding.</w:t>
      </w:r>
      <w:r w:rsidR="00962217" w:rsidRPr="00721F33">
        <w:rPr>
          <w:rFonts w:hint="eastAsia"/>
          <w:color w:val="000000" w:themeColor="text1"/>
        </w:rPr>
        <w:t xml:space="preserve"> </w:t>
      </w:r>
      <w:r w:rsidRPr="00721F33">
        <w:rPr>
          <w:rFonts w:hint="eastAsia"/>
          <w:color w:val="000000" w:themeColor="text1"/>
        </w:rPr>
        <w:t xml:space="preserve">VTE </w:t>
      </w:r>
      <w:r w:rsidRPr="00721F33">
        <w:rPr>
          <w:color w:val="000000" w:themeColor="text1"/>
        </w:rPr>
        <w:t xml:space="preserve">recurrence </w:t>
      </w:r>
      <w:r w:rsidRPr="00721F33">
        <w:rPr>
          <w:rFonts w:hint="eastAsia"/>
          <w:color w:val="000000" w:themeColor="text1"/>
        </w:rPr>
        <w:t xml:space="preserve">was defined as CT or ultrasonographic evidence of an increase in thrombosis or embolism at a new site during </w:t>
      </w:r>
      <w:r w:rsidRPr="00721F33">
        <w:rPr>
          <w:color w:val="000000" w:themeColor="text1"/>
        </w:rPr>
        <w:t>anticoagulant</w:t>
      </w:r>
      <w:r w:rsidR="00962217" w:rsidRPr="00721F33">
        <w:rPr>
          <w:rFonts w:hint="eastAsia"/>
          <w:color w:val="000000" w:themeColor="text1"/>
        </w:rPr>
        <w:t xml:space="preserve"> </w:t>
      </w:r>
      <w:r w:rsidRPr="00721F33">
        <w:rPr>
          <w:color w:val="000000" w:themeColor="text1"/>
        </w:rPr>
        <w:t>therapy</w:t>
      </w:r>
      <w:r w:rsidR="000A12DD" w:rsidRPr="00721F33">
        <w:rPr>
          <w:color w:val="000000" w:themeColor="text1"/>
        </w:rPr>
        <w:t xml:space="preserve"> </w:t>
      </w:r>
      <w:r w:rsidR="00B71934" w:rsidRPr="00721F33">
        <w:rPr>
          <w:noProof/>
          <w:color w:val="000000" w:themeColor="text1"/>
        </w:rPr>
        <w:t>[10]</w:t>
      </w:r>
      <w:r w:rsidR="000A12DD" w:rsidRPr="00721F33">
        <w:rPr>
          <w:color w:val="000000" w:themeColor="text1"/>
        </w:rPr>
        <w:t>.</w:t>
      </w:r>
      <w:r w:rsidRPr="00721F33">
        <w:rPr>
          <w:rFonts w:hint="eastAsia"/>
          <w:color w:val="000000" w:themeColor="text1"/>
        </w:rPr>
        <w:t xml:space="preserve"> </w:t>
      </w:r>
      <w:r w:rsidR="007D23EE" w:rsidRPr="00721F33">
        <w:rPr>
          <w:color w:val="000000" w:themeColor="text1"/>
        </w:rPr>
        <w:t xml:space="preserve">We defined major and clinically relevant non-major bleeding as in </w:t>
      </w:r>
      <w:r w:rsidR="00E34147" w:rsidRPr="00721F33">
        <w:rPr>
          <w:color w:val="000000" w:themeColor="text1"/>
        </w:rPr>
        <w:t xml:space="preserve">the </w:t>
      </w:r>
      <w:r w:rsidR="007D23EE" w:rsidRPr="00721F33">
        <w:rPr>
          <w:color w:val="000000" w:themeColor="text1"/>
        </w:rPr>
        <w:t>SELECT-D trial</w:t>
      </w:r>
      <w:r w:rsidR="00B728FE" w:rsidRPr="00721F33">
        <w:rPr>
          <w:color w:val="000000" w:themeColor="text1"/>
        </w:rPr>
        <w:t xml:space="preserve"> </w:t>
      </w:r>
      <w:r w:rsidR="00B71934" w:rsidRPr="00721F33">
        <w:rPr>
          <w:noProof/>
          <w:color w:val="000000" w:themeColor="text1"/>
        </w:rPr>
        <w:t>[11]</w:t>
      </w:r>
      <w:r w:rsidR="007D23EE" w:rsidRPr="00721F33">
        <w:rPr>
          <w:color w:val="000000" w:themeColor="text1"/>
        </w:rPr>
        <w:t xml:space="preserve">. </w:t>
      </w:r>
      <w:r w:rsidRPr="00721F33">
        <w:rPr>
          <w:rFonts w:hint="eastAsia"/>
          <w:color w:val="000000" w:themeColor="text1"/>
        </w:rPr>
        <w:t xml:space="preserve">Major bleeding included any bleeding event </w:t>
      </w:r>
      <w:r w:rsidRPr="00721F33">
        <w:rPr>
          <w:color w:val="000000" w:themeColor="text1"/>
        </w:rPr>
        <w:t>occu</w:t>
      </w:r>
      <w:r w:rsidRPr="00721F33">
        <w:rPr>
          <w:rFonts w:hint="eastAsia"/>
          <w:color w:val="000000" w:themeColor="text1"/>
        </w:rPr>
        <w:t xml:space="preserve">rring </w:t>
      </w:r>
      <w:r w:rsidRPr="00721F33">
        <w:rPr>
          <w:color w:val="000000" w:themeColor="text1"/>
        </w:rPr>
        <w:t>during the</w:t>
      </w:r>
      <w:r w:rsidR="00962217" w:rsidRPr="00721F33">
        <w:rPr>
          <w:rFonts w:hint="eastAsia"/>
          <w:color w:val="000000" w:themeColor="text1"/>
        </w:rPr>
        <w:t xml:space="preserve"> </w:t>
      </w:r>
      <w:r w:rsidRPr="00721F33">
        <w:rPr>
          <w:color w:val="000000" w:themeColor="text1"/>
        </w:rPr>
        <w:t>treatment</w:t>
      </w:r>
      <w:r w:rsidR="00962217" w:rsidRPr="00721F33">
        <w:rPr>
          <w:rFonts w:hint="eastAsia"/>
          <w:color w:val="000000" w:themeColor="text1"/>
        </w:rPr>
        <w:t xml:space="preserve"> </w:t>
      </w:r>
      <w:r w:rsidRPr="00721F33">
        <w:rPr>
          <w:rFonts w:hint="eastAsia"/>
          <w:color w:val="000000" w:themeColor="text1"/>
        </w:rPr>
        <w:t>period with rivaroxaban or dalteparin that (1) was related to death</w:t>
      </w:r>
      <w:r w:rsidRPr="00721F33">
        <w:rPr>
          <w:color w:val="000000" w:themeColor="text1"/>
        </w:rPr>
        <w:t>,</w:t>
      </w:r>
      <w:r w:rsidR="00962217" w:rsidRPr="00721F33">
        <w:rPr>
          <w:rFonts w:hint="eastAsia"/>
          <w:color w:val="000000" w:themeColor="text1"/>
        </w:rPr>
        <w:t xml:space="preserve"> </w:t>
      </w:r>
      <w:r w:rsidRPr="00721F33">
        <w:rPr>
          <w:rFonts w:hint="eastAsia"/>
          <w:color w:val="000000" w:themeColor="text1"/>
        </w:rPr>
        <w:t xml:space="preserve">(2) </w:t>
      </w:r>
      <w:r w:rsidRPr="00721F33">
        <w:rPr>
          <w:color w:val="000000" w:themeColor="text1"/>
        </w:rPr>
        <w:t>took place at a</w:t>
      </w:r>
      <w:r w:rsidRPr="00721F33">
        <w:rPr>
          <w:rFonts w:hint="eastAsia"/>
          <w:color w:val="000000" w:themeColor="text1"/>
        </w:rPr>
        <w:t xml:space="preserve"> fatal site (intracranial, intraocular, retroperitoneal, intraspinal</w:t>
      </w:r>
      <w:r w:rsidRPr="00721F33">
        <w:rPr>
          <w:color w:val="000000" w:themeColor="text1"/>
        </w:rPr>
        <w:t>,</w:t>
      </w:r>
      <w:r w:rsidRPr="00721F33">
        <w:rPr>
          <w:rFonts w:hint="eastAsia"/>
          <w:color w:val="000000" w:themeColor="text1"/>
        </w:rPr>
        <w:t xml:space="preserve"> or pericardial)</w:t>
      </w:r>
      <w:r w:rsidRPr="00721F33">
        <w:rPr>
          <w:color w:val="000000" w:themeColor="text1"/>
        </w:rPr>
        <w:t>,</w:t>
      </w:r>
      <w:r w:rsidR="00962217" w:rsidRPr="00721F33">
        <w:rPr>
          <w:rFonts w:hint="eastAsia"/>
          <w:color w:val="000000" w:themeColor="text1"/>
        </w:rPr>
        <w:t xml:space="preserve"> </w:t>
      </w:r>
      <w:r w:rsidRPr="00721F33">
        <w:rPr>
          <w:rFonts w:hint="eastAsia"/>
          <w:color w:val="000000" w:themeColor="text1"/>
        </w:rPr>
        <w:t>or (3) required a transfusion of at least 2 units of packed red blood cell</w:t>
      </w:r>
      <w:r w:rsidRPr="00721F33">
        <w:rPr>
          <w:color w:val="000000" w:themeColor="text1"/>
        </w:rPr>
        <w:t>s</w:t>
      </w:r>
      <w:r w:rsidRPr="00721F33">
        <w:rPr>
          <w:rFonts w:hint="eastAsia"/>
          <w:color w:val="000000" w:themeColor="text1"/>
        </w:rPr>
        <w:t xml:space="preserve"> or led to a hemoglobin decrease of at least 2.0</w:t>
      </w:r>
      <w:r w:rsidR="00BB0CFD" w:rsidRPr="00721F33">
        <w:rPr>
          <w:rFonts w:hint="eastAsia"/>
          <w:color w:val="000000" w:themeColor="text1"/>
        </w:rPr>
        <w:t xml:space="preserve"> </w:t>
      </w:r>
      <w:r w:rsidRPr="00721F33">
        <w:rPr>
          <w:rFonts w:hint="eastAsia"/>
          <w:color w:val="000000" w:themeColor="text1"/>
        </w:rPr>
        <w:t>g/dL</w:t>
      </w:r>
      <w:r w:rsidR="000A12DD" w:rsidRPr="00721F33">
        <w:rPr>
          <w:color w:val="000000" w:themeColor="text1"/>
        </w:rPr>
        <w:t xml:space="preserve"> </w:t>
      </w:r>
      <w:r w:rsidR="00B71934" w:rsidRPr="00721F33">
        <w:rPr>
          <w:noProof/>
          <w:color w:val="000000" w:themeColor="text1"/>
        </w:rPr>
        <w:t>[19]</w:t>
      </w:r>
      <w:r w:rsidR="000A12DD" w:rsidRPr="00721F33">
        <w:rPr>
          <w:color w:val="000000" w:themeColor="text1"/>
        </w:rPr>
        <w:t>.</w:t>
      </w:r>
      <w:r w:rsidRPr="00721F33">
        <w:rPr>
          <w:rFonts w:hint="eastAsia"/>
          <w:color w:val="000000" w:themeColor="text1"/>
        </w:rPr>
        <w:t xml:space="preserve"> Clinically </w:t>
      </w:r>
      <w:r w:rsidRPr="00721F33">
        <w:rPr>
          <w:color w:val="000000" w:themeColor="text1"/>
        </w:rPr>
        <w:t>relevant</w:t>
      </w:r>
      <w:r w:rsidR="00962217" w:rsidRPr="00721F33">
        <w:rPr>
          <w:rFonts w:hint="eastAsia"/>
          <w:color w:val="000000" w:themeColor="text1"/>
        </w:rPr>
        <w:t xml:space="preserve"> </w:t>
      </w:r>
      <w:r w:rsidRPr="00721F33">
        <w:rPr>
          <w:rFonts w:hint="eastAsia"/>
          <w:color w:val="000000" w:themeColor="text1"/>
        </w:rPr>
        <w:t xml:space="preserve">non-major bleeding was defined as any overt bleeding </w:t>
      </w:r>
      <w:r w:rsidRPr="00721F33">
        <w:rPr>
          <w:color w:val="000000" w:themeColor="text1"/>
        </w:rPr>
        <w:t>occu</w:t>
      </w:r>
      <w:r w:rsidRPr="00721F33">
        <w:rPr>
          <w:rFonts w:hint="eastAsia"/>
          <w:color w:val="000000" w:themeColor="text1"/>
        </w:rPr>
        <w:t xml:space="preserve">rring </w:t>
      </w:r>
      <w:r w:rsidRPr="00721F33">
        <w:rPr>
          <w:color w:val="000000" w:themeColor="text1"/>
        </w:rPr>
        <w:t>during the</w:t>
      </w:r>
      <w:r w:rsidR="00962217" w:rsidRPr="00721F33">
        <w:rPr>
          <w:rFonts w:hint="eastAsia"/>
          <w:color w:val="000000" w:themeColor="text1"/>
        </w:rPr>
        <w:t xml:space="preserve"> </w:t>
      </w:r>
      <w:r w:rsidRPr="00721F33">
        <w:rPr>
          <w:color w:val="000000" w:themeColor="text1"/>
        </w:rPr>
        <w:t>treatment</w:t>
      </w:r>
      <w:r w:rsidR="00962217" w:rsidRPr="00721F33">
        <w:rPr>
          <w:rFonts w:hint="eastAsia"/>
          <w:color w:val="000000" w:themeColor="text1"/>
        </w:rPr>
        <w:t xml:space="preserve"> </w:t>
      </w:r>
      <w:r w:rsidRPr="00721F33">
        <w:rPr>
          <w:rFonts w:hint="eastAsia"/>
          <w:color w:val="000000" w:themeColor="text1"/>
        </w:rPr>
        <w:t>period with rivaroxaban or dalteparin that did not fulfill the criteria for major bleeding but result</w:t>
      </w:r>
      <w:r w:rsidRPr="00721F33">
        <w:rPr>
          <w:color w:val="000000" w:themeColor="text1"/>
        </w:rPr>
        <w:t>ed</w:t>
      </w:r>
      <w:r w:rsidRPr="00721F33">
        <w:rPr>
          <w:rFonts w:hint="eastAsia"/>
          <w:color w:val="000000" w:themeColor="text1"/>
        </w:rPr>
        <w:t xml:space="preserve"> in medical attention, unappointed visits, </w:t>
      </w:r>
      <w:r w:rsidRPr="00721F33">
        <w:rPr>
          <w:color w:val="000000" w:themeColor="text1"/>
        </w:rPr>
        <w:t xml:space="preserve">a </w:t>
      </w:r>
      <w:r w:rsidRPr="00721F33">
        <w:rPr>
          <w:rFonts w:hint="eastAsia"/>
          <w:color w:val="000000" w:themeColor="text1"/>
        </w:rPr>
        <w:t xml:space="preserve">discontinuance of anticoagulants, or a decrease in daily </w:t>
      </w:r>
      <w:r w:rsidRPr="00721F33">
        <w:rPr>
          <w:color w:val="000000" w:themeColor="text1"/>
        </w:rPr>
        <w:t>activities</w:t>
      </w:r>
      <w:r w:rsidR="000A12DD" w:rsidRPr="00721F33">
        <w:rPr>
          <w:color w:val="000000" w:themeColor="text1"/>
        </w:rPr>
        <w:t xml:space="preserve"> </w:t>
      </w:r>
      <w:r w:rsidR="00B71934" w:rsidRPr="00721F33">
        <w:rPr>
          <w:noProof/>
          <w:color w:val="000000" w:themeColor="text1"/>
        </w:rPr>
        <w:t>[20]</w:t>
      </w:r>
      <w:r w:rsidR="000A12DD" w:rsidRPr="00721F33">
        <w:rPr>
          <w:color w:val="000000" w:themeColor="text1"/>
        </w:rPr>
        <w:t>.</w:t>
      </w:r>
      <w:r w:rsidRPr="00721F33">
        <w:rPr>
          <w:rFonts w:hint="eastAsia"/>
          <w:color w:val="000000" w:themeColor="text1"/>
        </w:rPr>
        <w:t xml:space="preserve"> We assessed bleeding event</w:t>
      </w:r>
      <w:r w:rsidRPr="00721F33">
        <w:rPr>
          <w:color w:val="000000" w:themeColor="text1"/>
        </w:rPr>
        <w:t>s</w:t>
      </w:r>
      <w:r w:rsidRPr="00721F33">
        <w:rPr>
          <w:rFonts w:hint="eastAsia"/>
          <w:color w:val="000000" w:themeColor="text1"/>
        </w:rPr>
        <w:t xml:space="preserve"> during </w:t>
      </w:r>
      <w:r w:rsidRPr="00721F33">
        <w:rPr>
          <w:color w:val="000000" w:themeColor="text1"/>
        </w:rPr>
        <w:t>the treatment</w:t>
      </w:r>
      <w:r w:rsidR="00962217" w:rsidRPr="00721F33">
        <w:rPr>
          <w:rFonts w:hint="eastAsia"/>
          <w:color w:val="000000" w:themeColor="text1"/>
        </w:rPr>
        <w:t xml:space="preserve"> </w:t>
      </w:r>
      <w:r w:rsidRPr="00721F33">
        <w:rPr>
          <w:rFonts w:hint="eastAsia"/>
          <w:color w:val="000000" w:themeColor="text1"/>
        </w:rPr>
        <w:t>period.</w:t>
      </w:r>
    </w:p>
    <w:p w14:paraId="1496C241" w14:textId="7CA6D2D9" w:rsidR="005D785C" w:rsidRPr="00721F33" w:rsidRDefault="00E34147" w:rsidP="005D785C">
      <w:pPr>
        <w:wordWrap/>
        <w:snapToGrid w:val="0"/>
        <w:spacing w:line="480" w:lineRule="auto"/>
        <w:ind w:firstLineChars="100" w:firstLine="220"/>
        <w:contextualSpacing/>
        <w:rPr>
          <w:color w:val="000000" w:themeColor="text1"/>
        </w:rPr>
      </w:pPr>
      <w:r w:rsidRPr="00721F33">
        <w:rPr>
          <w:color w:val="000000" w:themeColor="text1"/>
        </w:rPr>
        <w:t>S</w:t>
      </w:r>
      <w:r w:rsidR="005D785C" w:rsidRPr="00721F33">
        <w:rPr>
          <w:rFonts w:hint="eastAsia"/>
          <w:color w:val="000000" w:themeColor="text1"/>
        </w:rPr>
        <w:t xml:space="preserve">econdary outcomes were </w:t>
      </w:r>
      <w:r w:rsidR="005D785C" w:rsidRPr="00721F33">
        <w:rPr>
          <w:color w:val="000000" w:themeColor="text1"/>
        </w:rPr>
        <w:t xml:space="preserve">the </w:t>
      </w:r>
      <w:r w:rsidR="005D785C" w:rsidRPr="00721F33">
        <w:rPr>
          <w:rFonts w:hint="eastAsia"/>
          <w:color w:val="000000" w:themeColor="text1"/>
        </w:rPr>
        <w:t xml:space="preserve">recurrence or symptomatic recurrence of </w:t>
      </w:r>
      <w:r w:rsidR="005D785C" w:rsidRPr="00721F33">
        <w:rPr>
          <w:color w:val="000000" w:themeColor="text1"/>
        </w:rPr>
        <w:t>PE</w:t>
      </w:r>
      <w:r w:rsidR="005D785C" w:rsidRPr="00721F33">
        <w:rPr>
          <w:rFonts w:hint="eastAsia"/>
          <w:color w:val="000000" w:themeColor="text1"/>
        </w:rPr>
        <w:t xml:space="preserve"> or </w:t>
      </w:r>
      <w:r w:rsidR="005D785C" w:rsidRPr="00721F33">
        <w:rPr>
          <w:color w:val="000000" w:themeColor="text1"/>
        </w:rPr>
        <w:t>DVT</w:t>
      </w:r>
      <w:r w:rsidR="005D785C" w:rsidRPr="00721F33">
        <w:rPr>
          <w:rFonts w:hint="eastAsia"/>
          <w:color w:val="000000" w:themeColor="text1"/>
        </w:rPr>
        <w:t xml:space="preserve">, any </w:t>
      </w:r>
      <w:r w:rsidR="005D785C" w:rsidRPr="00721F33">
        <w:rPr>
          <w:rFonts w:hint="eastAsia"/>
          <w:color w:val="000000" w:themeColor="text1"/>
        </w:rPr>
        <w:lastRenderedPageBreak/>
        <w:t xml:space="preserve">bleeding event, clinically </w:t>
      </w:r>
      <w:r w:rsidR="005D785C" w:rsidRPr="00721F33">
        <w:rPr>
          <w:color w:val="000000" w:themeColor="text1"/>
        </w:rPr>
        <w:t>relevant</w:t>
      </w:r>
      <w:r w:rsidR="003B2BD6" w:rsidRPr="00721F33">
        <w:rPr>
          <w:rFonts w:hint="eastAsia"/>
          <w:color w:val="000000" w:themeColor="text1"/>
        </w:rPr>
        <w:t xml:space="preserve"> </w:t>
      </w:r>
      <w:r w:rsidR="005D785C" w:rsidRPr="00721F33">
        <w:rPr>
          <w:rFonts w:hint="eastAsia"/>
          <w:color w:val="000000" w:themeColor="text1"/>
        </w:rPr>
        <w:t>non-major bleeding or major bleeding, all-cause mortality</w:t>
      </w:r>
      <w:r w:rsidR="005D785C" w:rsidRPr="00721F33">
        <w:rPr>
          <w:color w:val="000000" w:themeColor="text1"/>
        </w:rPr>
        <w:t>,</w:t>
      </w:r>
      <w:r w:rsidR="005D785C" w:rsidRPr="00721F33">
        <w:rPr>
          <w:rFonts w:hint="eastAsia"/>
          <w:color w:val="000000" w:themeColor="text1"/>
        </w:rPr>
        <w:t xml:space="preserve"> and</w:t>
      </w:r>
      <w:r w:rsidR="003B2BD6" w:rsidRPr="00721F33">
        <w:rPr>
          <w:rFonts w:hint="eastAsia"/>
          <w:color w:val="000000" w:themeColor="text1"/>
        </w:rPr>
        <w:t xml:space="preserve"> </w:t>
      </w:r>
      <w:r w:rsidR="005D785C" w:rsidRPr="00721F33">
        <w:rPr>
          <w:color w:val="000000" w:themeColor="text1"/>
        </w:rPr>
        <w:t>PE-related</w:t>
      </w:r>
      <w:r w:rsidR="003B2BD6" w:rsidRPr="00721F33">
        <w:rPr>
          <w:rFonts w:hint="eastAsia"/>
          <w:color w:val="000000" w:themeColor="text1"/>
        </w:rPr>
        <w:t xml:space="preserve"> </w:t>
      </w:r>
      <w:r w:rsidR="005D785C" w:rsidRPr="00721F33">
        <w:rPr>
          <w:color w:val="000000" w:themeColor="text1"/>
        </w:rPr>
        <w:t xml:space="preserve">or </w:t>
      </w:r>
      <w:r w:rsidR="005D785C" w:rsidRPr="00721F33">
        <w:rPr>
          <w:rFonts w:hint="eastAsia"/>
          <w:color w:val="000000" w:themeColor="text1"/>
        </w:rPr>
        <w:t>bleeding</w:t>
      </w:r>
      <w:r w:rsidR="005D785C" w:rsidRPr="00721F33">
        <w:rPr>
          <w:color w:val="000000" w:themeColor="text1"/>
        </w:rPr>
        <w:t>-</w:t>
      </w:r>
      <w:r w:rsidR="005D785C" w:rsidRPr="00721F33">
        <w:rPr>
          <w:rFonts w:hint="eastAsia"/>
          <w:color w:val="000000" w:themeColor="text1"/>
        </w:rPr>
        <w:t xml:space="preserve">related </w:t>
      </w:r>
      <w:r w:rsidR="005D785C" w:rsidRPr="00721F33">
        <w:rPr>
          <w:color w:val="000000" w:themeColor="text1"/>
        </w:rPr>
        <w:t>mortality</w:t>
      </w:r>
      <w:r w:rsidR="005D785C" w:rsidRPr="00721F33">
        <w:rPr>
          <w:rFonts w:hint="eastAsia"/>
          <w:color w:val="000000" w:themeColor="text1"/>
        </w:rPr>
        <w:t xml:space="preserve">. We assessed the survival status of patients until </w:t>
      </w:r>
      <w:r w:rsidR="005D785C" w:rsidRPr="00721F33">
        <w:rPr>
          <w:color w:val="000000" w:themeColor="text1"/>
        </w:rPr>
        <w:t xml:space="preserve">28 </w:t>
      </w:r>
      <w:r w:rsidR="005D785C" w:rsidRPr="00721F33">
        <w:rPr>
          <w:rFonts w:hint="eastAsia"/>
          <w:color w:val="000000" w:themeColor="text1"/>
        </w:rPr>
        <w:t>February 2018.</w:t>
      </w:r>
      <w:r w:rsidR="00DD757C" w:rsidRPr="00721F33">
        <w:rPr>
          <w:color w:val="000000" w:themeColor="text1"/>
        </w:rPr>
        <w:t xml:space="preserve"> </w:t>
      </w:r>
    </w:p>
    <w:p w14:paraId="76A70250" w14:textId="7F8B3649" w:rsidR="005D785C" w:rsidRPr="00721F33" w:rsidRDefault="005D785C" w:rsidP="005D785C">
      <w:pPr>
        <w:wordWrap/>
        <w:snapToGrid w:val="0"/>
        <w:spacing w:line="480" w:lineRule="auto"/>
        <w:ind w:firstLineChars="100" w:firstLine="220"/>
        <w:contextualSpacing/>
        <w:rPr>
          <w:color w:val="000000" w:themeColor="text1"/>
        </w:rPr>
      </w:pPr>
      <w:r w:rsidRPr="00721F33">
        <w:rPr>
          <w:rFonts w:hint="eastAsia"/>
          <w:color w:val="000000" w:themeColor="text1"/>
        </w:rPr>
        <w:t xml:space="preserve">We </w:t>
      </w:r>
      <w:r w:rsidRPr="00721F33">
        <w:rPr>
          <w:color w:val="000000" w:themeColor="text1"/>
        </w:rPr>
        <w:t xml:space="preserve">also </w:t>
      </w:r>
      <w:r w:rsidRPr="00721F33">
        <w:rPr>
          <w:rFonts w:hint="eastAsia"/>
          <w:color w:val="000000" w:themeColor="text1"/>
        </w:rPr>
        <w:t>analyzed clinical and demographic characteristics</w:t>
      </w:r>
      <w:r w:rsidRPr="00721F33">
        <w:rPr>
          <w:color w:val="000000" w:themeColor="text1"/>
        </w:rPr>
        <w:t xml:space="preserve"> including</w:t>
      </w:r>
      <w:r w:rsidRPr="00721F33">
        <w:rPr>
          <w:rFonts w:hint="eastAsia"/>
          <w:color w:val="000000" w:themeColor="text1"/>
        </w:rPr>
        <w:t xml:space="preserve"> age</w:t>
      </w:r>
      <w:r w:rsidRPr="00721F33">
        <w:rPr>
          <w:color w:val="000000" w:themeColor="text1"/>
        </w:rPr>
        <w:t>,</w:t>
      </w:r>
      <w:r w:rsidR="003B2BD6" w:rsidRPr="00721F33">
        <w:rPr>
          <w:rFonts w:hint="eastAsia"/>
          <w:color w:val="000000" w:themeColor="text1"/>
        </w:rPr>
        <w:t xml:space="preserve"> </w:t>
      </w:r>
      <w:r w:rsidRPr="00721F33">
        <w:rPr>
          <w:rFonts w:hint="eastAsia"/>
          <w:color w:val="000000" w:themeColor="text1"/>
        </w:rPr>
        <w:t>sex</w:t>
      </w:r>
      <w:r w:rsidRPr="00721F33">
        <w:rPr>
          <w:color w:val="000000" w:themeColor="text1"/>
        </w:rPr>
        <w:t>,</w:t>
      </w:r>
      <w:r w:rsidR="003B2BD6" w:rsidRPr="00721F33">
        <w:rPr>
          <w:rFonts w:hint="eastAsia"/>
          <w:color w:val="000000" w:themeColor="text1"/>
        </w:rPr>
        <w:t xml:space="preserve"> </w:t>
      </w:r>
      <w:r w:rsidRPr="00721F33">
        <w:rPr>
          <w:rFonts w:hint="eastAsia"/>
          <w:color w:val="000000" w:themeColor="text1"/>
        </w:rPr>
        <w:t>Eastern Cooperative Oncology Group performance score (ECOG PS)</w:t>
      </w:r>
      <w:r w:rsidRPr="00721F33">
        <w:rPr>
          <w:color w:val="000000" w:themeColor="text1"/>
        </w:rPr>
        <w:t>,</w:t>
      </w:r>
      <w:r w:rsidR="003B2BD6" w:rsidRPr="00721F33">
        <w:rPr>
          <w:rFonts w:hint="eastAsia"/>
          <w:color w:val="000000" w:themeColor="text1"/>
        </w:rPr>
        <w:t xml:space="preserve"> </w:t>
      </w:r>
      <w:r w:rsidRPr="00721F33">
        <w:rPr>
          <w:rFonts w:hint="eastAsia"/>
          <w:color w:val="000000" w:themeColor="text1"/>
        </w:rPr>
        <w:t>smoking history</w:t>
      </w:r>
      <w:r w:rsidRPr="00721F33">
        <w:rPr>
          <w:color w:val="000000" w:themeColor="text1"/>
        </w:rPr>
        <w:t>,</w:t>
      </w:r>
      <w:r w:rsidR="003B2BD6" w:rsidRPr="00721F33">
        <w:rPr>
          <w:rFonts w:hint="eastAsia"/>
          <w:color w:val="000000" w:themeColor="text1"/>
        </w:rPr>
        <w:t xml:space="preserve"> </w:t>
      </w:r>
      <w:r w:rsidRPr="00721F33">
        <w:rPr>
          <w:rFonts w:hint="eastAsia"/>
          <w:color w:val="000000" w:themeColor="text1"/>
        </w:rPr>
        <w:t>underlying kidney or liver disease</w:t>
      </w:r>
      <w:r w:rsidRPr="00721F33">
        <w:rPr>
          <w:color w:val="000000" w:themeColor="text1"/>
        </w:rPr>
        <w:t>,</w:t>
      </w:r>
      <w:r w:rsidR="003B2BD6" w:rsidRPr="00721F33">
        <w:rPr>
          <w:rFonts w:hint="eastAsia"/>
          <w:color w:val="000000" w:themeColor="text1"/>
        </w:rPr>
        <w:t xml:space="preserve"> </w:t>
      </w:r>
      <w:r w:rsidRPr="00721F33">
        <w:rPr>
          <w:rFonts w:hint="eastAsia"/>
          <w:color w:val="000000" w:themeColor="text1"/>
        </w:rPr>
        <w:t xml:space="preserve">platelet count </w:t>
      </w:r>
      <w:r w:rsidRPr="00721F33">
        <w:rPr>
          <w:color w:val="000000" w:themeColor="text1"/>
        </w:rPr>
        <w:t xml:space="preserve">on </w:t>
      </w:r>
      <w:r w:rsidRPr="00721F33">
        <w:rPr>
          <w:rFonts w:hint="eastAsia"/>
          <w:color w:val="000000" w:themeColor="text1"/>
        </w:rPr>
        <w:t>1</w:t>
      </w:r>
      <w:r w:rsidRPr="00721F33">
        <w:rPr>
          <w:rFonts w:hint="eastAsia"/>
          <w:color w:val="000000" w:themeColor="text1"/>
          <w:vertAlign w:val="superscript"/>
        </w:rPr>
        <w:t>st</w:t>
      </w:r>
      <w:r w:rsidR="00BB0CFD" w:rsidRPr="00721F33">
        <w:rPr>
          <w:rFonts w:hint="eastAsia"/>
          <w:color w:val="000000" w:themeColor="text1"/>
          <w:vertAlign w:val="superscript"/>
        </w:rPr>
        <w:t xml:space="preserve"> </w:t>
      </w:r>
      <w:r w:rsidRPr="00721F33">
        <w:rPr>
          <w:rFonts w:hint="eastAsia"/>
          <w:color w:val="000000" w:themeColor="text1"/>
        </w:rPr>
        <w:t>day</w:t>
      </w:r>
      <w:r w:rsidRPr="00721F33">
        <w:rPr>
          <w:color w:val="000000" w:themeColor="text1"/>
        </w:rPr>
        <w:t xml:space="preserve"> of treatment,</w:t>
      </w:r>
      <w:r w:rsidR="003B2BD6" w:rsidRPr="00721F33">
        <w:rPr>
          <w:rFonts w:hint="eastAsia"/>
          <w:color w:val="000000" w:themeColor="text1"/>
        </w:rPr>
        <w:t xml:space="preserve"> </w:t>
      </w:r>
      <w:r w:rsidRPr="00721F33">
        <w:rPr>
          <w:rFonts w:hint="eastAsia"/>
          <w:color w:val="000000" w:themeColor="text1"/>
        </w:rPr>
        <w:t>histological diagnosis of lung cancer</w:t>
      </w:r>
      <w:r w:rsidRPr="00721F33">
        <w:rPr>
          <w:color w:val="000000" w:themeColor="text1"/>
        </w:rPr>
        <w:t>,</w:t>
      </w:r>
      <w:r w:rsidR="003B2BD6" w:rsidRPr="00721F33">
        <w:rPr>
          <w:rFonts w:hint="eastAsia"/>
          <w:color w:val="000000" w:themeColor="text1"/>
        </w:rPr>
        <w:t xml:space="preserve"> </w:t>
      </w:r>
      <w:r w:rsidRPr="00721F33">
        <w:rPr>
          <w:rFonts w:hint="eastAsia"/>
          <w:color w:val="000000" w:themeColor="text1"/>
        </w:rPr>
        <w:t>metastatic status</w:t>
      </w:r>
      <w:r w:rsidRPr="00721F33">
        <w:rPr>
          <w:color w:val="000000" w:themeColor="text1"/>
        </w:rPr>
        <w:t>,</w:t>
      </w:r>
      <w:r w:rsidR="003B2BD6" w:rsidRPr="00721F33">
        <w:rPr>
          <w:rFonts w:hint="eastAsia"/>
          <w:color w:val="000000" w:themeColor="text1"/>
        </w:rPr>
        <w:t xml:space="preserve"> </w:t>
      </w:r>
      <w:r w:rsidRPr="00721F33">
        <w:rPr>
          <w:rFonts w:hint="eastAsia"/>
          <w:color w:val="000000" w:themeColor="text1"/>
        </w:rPr>
        <w:t>co-existing cancer</w:t>
      </w:r>
      <w:r w:rsidRPr="00721F33">
        <w:rPr>
          <w:color w:val="000000" w:themeColor="text1"/>
        </w:rPr>
        <w:t>,</w:t>
      </w:r>
      <w:r w:rsidR="003B2BD6" w:rsidRPr="00721F33">
        <w:rPr>
          <w:rFonts w:hint="eastAsia"/>
          <w:color w:val="000000" w:themeColor="text1"/>
        </w:rPr>
        <w:t xml:space="preserve"> </w:t>
      </w:r>
      <w:r w:rsidRPr="00721F33">
        <w:rPr>
          <w:rFonts w:hint="eastAsia"/>
          <w:color w:val="000000" w:themeColor="text1"/>
        </w:rPr>
        <w:t>history of chemotherapy or radiotherapy</w:t>
      </w:r>
      <w:r w:rsidRPr="00721F33">
        <w:rPr>
          <w:color w:val="000000" w:themeColor="text1"/>
        </w:rPr>
        <w:t>,</w:t>
      </w:r>
      <w:r w:rsidR="003B2BD6" w:rsidRPr="00721F33">
        <w:rPr>
          <w:rFonts w:hint="eastAsia"/>
          <w:color w:val="000000" w:themeColor="text1"/>
        </w:rPr>
        <w:t xml:space="preserve"> </w:t>
      </w:r>
      <w:r w:rsidRPr="00721F33">
        <w:rPr>
          <w:color w:val="000000" w:themeColor="text1"/>
        </w:rPr>
        <w:t>occurrence</w:t>
      </w:r>
      <w:r w:rsidRPr="00721F33">
        <w:rPr>
          <w:rFonts w:hint="eastAsia"/>
          <w:color w:val="000000" w:themeColor="text1"/>
        </w:rPr>
        <w:t xml:space="preserve"> of PE</w:t>
      </w:r>
      <w:r w:rsidRPr="00721F33">
        <w:rPr>
          <w:color w:val="000000" w:themeColor="text1"/>
        </w:rPr>
        <w:t>,</w:t>
      </w:r>
      <w:r w:rsidR="003B2BD6" w:rsidRPr="00721F33">
        <w:rPr>
          <w:rFonts w:hint="eastAsia"/>
          <w:color w:val="000000" w:themeColor="text1"/>
        </w:rPr>
        <w:t xml:space="preserve"> </w:t>
      </w:r>
      <w:r w:rsidRPr="00721F33">
        <w:rPr>
          <w:rFonts w:hint="eastAsia"/>
          <w:color w:val="000000" w:themeColor="text1"/>
        </w:rPr>
        <w:t>history of VTE</w:t>
      </w:r>
      <w:r w:rsidRPr="00721F33">
        <w:rPr>
          <w:color w:val="000000" w:themeColor="text1"/>
        </w:rPr>
        <w:t>,</w:t>
      </w:r>
      <w:r w:rsidR="003B2BD6" w:rsidRPr="00721F33">
        <w:rPr>
          <w:rFonts w:hint="eastAsia"/>
          <w:color w:val="000000" w:themeColor="text1"/>
        </w:rPr>
        <w:t xml:space="preserve"> </w:t>
      </w:r>
      <w:r w:rsidRPr="00721F33">
        <w:rPr>
          <w:rFonts w:hint="eastAsia"/>
          <w:color w:val="000000" w:themeColor="text1"/>
        </w:rPr>
        <w:t>recent operation in</w:t>
      </w:r>
      <w:r w:rsidRPr="00721F33">
        <w:rPr>
          <w:color w:val="000000" w:themeColor="text1"/>
        </w:rPr>
        <w:t xml:space="preserve"> the past</w:t>
      </w:r>
      <w:r w:rsidR="003B2BD6" w:rsidRPr="00721F33">
        <w:rPr>
          <w:rFonts w:hint="eastAsia"/>
          <w:color w:val="000000" w:themeColor="text1"/>
        </w:rPr>
        <w:t xml:space="preserve"> </w:t>
      </w:r>
      <w:r w:rsidRPr="00721F33">
        <w:rPr>
          <w:rFonts w:hint="eastAsia"/>
          <w:color w:val="000000" w:themeColor="text1"/>
        </w:rPr>
        <w:t>2 weeks</w:t>
      </w:r>
      <w:r w:rsidRPr="00721F33">
        <w:rPr>
          <w:color w:val="000000" w:themeColor="text1"/>
        </w:rPr>
        <w:t>,</w:t>
      </w:r>
      <w:r w:rsidR="003B2BD6" w:rsidRPr="00721F33">
        <w:rPr>
          <w:rFonts w:hint="eastAsia"/>
          <w:color w:val="000000" w:themeColor="text1"/>
        </w:rPr>
        <w:t xml:space="preserve"> </w:t>
      </w:r>
      <w:r w:rsidRPr="00721F33">
        <w:rPr>
          <w:rFonts w:hint="eastAsia"/>
          <w:color w:val="000000" w:themeColor="text1"/>
        </w:rPr>
        <w:t>therapeutic duration</w:t>
      </w:r>
      <w:r w:rsidRPr="00721F33">
        <w:rPr>
          <w:color w:val="000000" w:themeColor="text1"/>
        </w:rPr>
        <w:t>,</w:t>
      </w:r>
      <w:r w:rsidR="003B2BD6" w:rsidRPr="00721F33">
        <w:rPr>
          <w:rFonts w:hint="eastAsia"/>
          <w:color w:val="000000" w:themeColor="text1"/>
        </w:rPr>
        <w:t xml:space="preserve"> </w:t>
      </w:r>
      <w:r w:rsidRPr="00721F33">
        <w:rPr>
          <w:color w:val="000000" w:themeColor="text1"/>
        </w:rPr>
        <w:t xml:space="preserve">and </w:t>
      </w:r>
      <w:r w:rsidRPr="00721F33">
        <w:rPr>
          <w:rFonts w:hint="eastAsia"/>
          <w:color w:val="000000" w:themeColor="text1"/>
        </w:rPr>
        <w:t>bleeding</w:t>
      </w:r>
      <w:r w:rsidRPr="00721F33">
        <w:rPr>
          <w:color w:val="000000" w:themeColor="text1"/>
        </w:rPr>
        <w:t xml:space="preserve"> risk factors</w:t>
      </w:r>
      <w:r w:rsidRPr="00721F33">
        <w:rPr>
          <w:rFonts w:hint="eastAsia"/>
          <w:color w:val="000000" w:themeColor="text1"/>
        </w:rPr>
        <w:t xml:space="preserve">. </w:t>
      </w:r>
      <w:r w:rsidRPr="00721F33">
        <w:rPr>
          <w:color w:val="000000" w:themeColor="text1"/>
        </w:rPr>
        <w:t>The r</w:t>
      </w:r>
      <w:r w:rsidRPr="00721F33">
        <w:rPr>
          <w:rFonts w:hint="eastAsia"/>
          <w:color w:val="000000" w:themeColor="text1"/>
        </w:rPr>
        <w:t>isk factors for bleeding include</w:t>
      </w:r>
      <w:r w:rsidRPr="00721F33">
        <w:rPr>
          <w:color w:val="000000" w:themeColor="text1"/>
        </w:rPr>
        <w:t>d</w:t>
      </w:r>
      <w:r w:rsidR="003B2BD6" w:rsidRPr="00721F33">
        <w:rPr>
          <w:rFonts w:hint="eastAsia"/>
          <w:color w:val="000000" w:themeColor="text1"/>
        </w:rPr>
        <w:t xml:space="preserve"> </w:t>
      </w:r>
      <w:r w:rsidRPr="00721F33">
        <w:rPr>
          <w:rFonts w:hint="eastAsia"/>
          <w:color w:val="000000" w:themeColor="text1"/>
        </w:rPr>
        <w:t>surg</w:t>
      </w:r>
      <w:r w:rsidRPr="00721F33">
        <w:rPr>
          <w:color w:val="000000" w:themeColor="text1"/>
        </w:rPr>
        <w:t>ery</w:t>
      </w:r>
      <w:r w:rsidR="003B2BD6" w:rsidRPr="00721F33">
        <w:rPr>
          <w:rFonts w:hint="eastAsia"/>
          <w:color w:val="000000" w:themeColor="text1"/>
        </w:rPr>
        <w:t xml:space="preserve"> </w:t>
      </w:r>
      <w:r w:rsidRPr="00721F33">
        <w:rPr>
          <w:rFonts w:hint="eastAsia"/>
          <w:color w:val="000000" w:themeColor="text1"/>
        </w:rPr>
        <w:t>in</w:t>
      </w:r>
      <w:r w:rsidRPr="00721F33">
        <w:rPr>
          <w:color w:val="000000" w:themeColor="text1"/>
        </w:rPr>
        <w:t xml:space="preserve"> the</w:t>
      </w:r>
      <w:r w:rsidRPr="00721F33">
        <w:rPr>
          <w:rFonts w:hint="eastAsia"/>
          <w:color w:val="000000" w:themeColor="text1"/>
        </w:rPr>
        <w:t xml:space="preserve"> 2</w:t>
      </w:r>
      <w:r w:rsidR="0063061D" w:rsidRPr="00721F33">
        <w:rPr>
          <w:color w:val="000000" w:themeColor="text1"/>
        </w:rPr>
        <w:t>-</w:t>
      </w:r>
      <w:r w:rsidRPr="00721F33">
        <w:rPr>
          <w:rFonts w:hint="eastAsia"/>
          <w:color w:val="000000" w:themeColor="text1"/>
        </w:rPr>
        <w:t xml:space="preserve">weeks </w:t>
      </w:r>
      <w:r w:rsidRPr="00721F33">
        <w:rPr>
          <w:color w:val="000000" w:themeColor="text1"/>
        </w:rPr>
        <w:t>before</w:t>
      </w:r>
      <w:r w:rsidRPr="00721F33">
        <w:rPr>
          <w:rFonts w:hint="eastAsia"/>
          <w:color w:val="000000" w:themeColor="text1"/>
        </w:rPr>
        <w:t xml:space="preserve"> anticoagulant therapy, concurrent use of antiplatelet agents, a primary or metastatic brain tumor, regionally advanced or metastatic cancer, co-existing gastrointestinal or urothelial cancer</w:t>
      </w:r>
      <w:r w:rsidRPr="00721F33">
        <w:rPr>
          <w:color w:val="000000" w:themeColor="text1"/>
        </w:rPr>
        <w:t>,</w:t>
      </w:r>
      <w:r w:rsidRPr="00721F33">
        <w:rPr>
          <w:rFonts w:hint="eastAsia"/>
          <w:color w:val="000000" w:themeColor="text1"/>
        </w:rPr>
        <w:t xml:space="preserve"> and bevacizumab use within </w:t>
      </w:r>
      <w:r w:rsidRPr="00721F33">
        <w:rPr>
          <w:color w:val="000000" w:themeColor="text1"/>
        </w:rPr>
        <w:t>a</w:t>
      </w:r>
      <w:r w:rsidR="003B2BD6" w:rsidRPr="00721F33">
        <w:rPr>
          <w:rFonts w:hint="eastAsia"/>
          <w:color w:val="000000" w:themeColor="text1"/>
        </w:rPr>
        <w:t xml:space="preserve"> </w:t>
      </w:r>
      <w:r w:rsidRPr="00721F33">
        <w:rPr>
          <w:rFonts w:hint="eastAsia"/>
          <w:color w:val="000000" w:themeColor="text1"/>
        </w:rPr>
        <w:t>6-week period</w:t>
      </w:r>
      <w:r w:rsidR="000A12DD" w:rsidRPr="00721F33">
        <w:rPr>
          <w:color w:val="000000" w:themeColor="text1"/>
        </w:rPr>
        <w:t xml:space="preserve"> </w:t>
      </w:r>
      <w:r w:rsidR="00B71934" w:rsidRPr="00721F33">
        <w:rPr>
          <w:noProof/>
          <w:color w:val="000000" w:themeColor="text1"/>
        </w:rPr>
        <w:t>[10]</w:t>
      </w:r>
      <w:r w:rsidR="000A12DD" w:rsidRPr="00721F33">
        <w:rPr>
          <w:color w:val="000000" w:themeColor="text1"/>
        </w:rPr>
        <w:t>.</w:t>
      </w:r>
    </w:p>
    <w:p w14:paraId="0010BAF1" w14:textId="77777777" w:rsidR="005D785C" w:rsidRPr="00721F33" w:rsidRDefault="005D785C" w:rsidP="005D785C">
      <w:pPr>
        <w:wordWrap/>
        <w:snapToGrid w:val="0"/>
        <w:spacing w:line="480" w:lineRule="auto"/>
        <w:ind w:firstLineChars="100" w:firstLine="220"/>
        <w:contextualSpacing/>
        <w:rPr>
          <w:color w:val="000000" w:themeColor="text1"/>
        </w:rPr>
      </w:pPr>
    </w:p>
    <w:p w14:paraId="1CE0570A" w14:textId="77777777" w:rsidR="005D785C" w:rsidRPr="00721F33" w:rsidRDefault="005D785C" w:rsidP="005D785C">
      <w:pPr>
        <w:wordWrap/>
        <w:snapToGrid w:val="0"/>
        <w:spacing w:line="480" w:lineRule="auto"/>
        <w:ind w:firstLineChars="100" w:firstLine="220"/>
        <w:contextualSpacing/>
        <w:rPr>
          <w:color w:val="000000" w:themeColor="text1"/>
        </w:rPr>
      </w:pPr>
      <w:r w:rsidRPr="00721F33">
        <w:rPr>
          <w:rFonts w:hint="eastAsia"/>
          <w:color w:val="000000" w:themeColor="text1"/>
        </w:rPr>
        <w:t>Statistical analysis</w:t>
      </w:r>
    </w:p>
    <w:p w14:paraId="6577E9E8" w14:textId="77777777" w:rsidR="005D785C" w:rsidRPr="00721F33" w:rsidRDefault="005D785C" w:rsidP="005D785C">
      <w:pPr>
        <w:wordWrap/>
        <w:snapToGrid w:val="0"/>
        <w:spacing w:line="480" w:lineRule="auto"/>
        <w:ind w:firstLineChars="100" w:firstLine="220"/>
        <w:contextualSpacing/>
        <w:rPr>
          <w:color w:val="000000" w:themeColor="text1"/>
        </w:rPr>
      </w:pPr>
    </w:p>
    <w:p w14:paraId="44555780" w14:textId="11835BD0" w:rsidR="005D785C" w:rsidRPr="00721F33" w:rsidRDefault="005D785C" w:rsidP="005D785C">
      <w:pPr>
        <w:wordWrap/>
        <w:snapToGrid w:val="0"/>
        <w:spacing w:line="480" w:lineRule="auto"/>
        <w:ind w:firstLineChars="100" w:firstLine="220"/>
        <w:contextualSpacing/>
        <w:rPr>
          <w:color w:val="000000" w:themeColor="text1"/>
        </w:rPr>
      </w:pPr>
      <w:r w:rsidRPr="00721F33">
        <w:rPr>
          <w:rFonts w:hint="eastAsia"/>
          <w:color w:val="000000" w:themeColor="text1"/>
        </w:rPr>
        <w:t xml:space="preserve">We compared all baseline characteristics and outcomes between both groups. Categorical variables are expressed as </w:t>
      </w:r>
      <w:r w:rsidRPr="00721F33">
        <w:rPr>
          <w:color w:val="000000" w:themeColor="text1"/>
        </w:rPr>
        <w:t>a</w:t>
      </w:r>
      <w:r w:rsidR="003B2BD6" w:rsidRPr="00721F33">
        <w:rPr>
          <w:rFonts w:hint="eastAsia"/>
          <w:color w:val="000000" w:themeColor="text1"/>
        </w:rPr>
        <w:t xml:space="preserve"> </w:t>
      </w:r>
      <w:r w:rsidRPr="00721F33">
        <w:rPr>
          <w:rFonts w:hint="eastAsia"/>
          <w:color w:val="000000" w:themeColor="text1"/>
        </w:rPr>
        <w:t>number with the proportion of subjects. Differences between both groups were analyzed using the chi-square test</w:t>
      </w:r>
      <w:r w:rsidR="00CC4F02" w:rsidRPr="00721F33">
        <w:rPr>
          <w:rFonts w:hint="eastAsia"/>
          <w:color w:val="000000" w:themeColor="text1"/>
        </w:rPr>
        <w:t xml:space="preserve"> or Fisher</w:t>
      </w:r>
      <w:r w:rsidR="00CC4F02" w:rsidRPr="00721F33">
        <w:rPr>
          <w:color w:val="000000" w:themeColor="text1"/>
        </w:rPr>
        <w:t>’</w:t>
      </w:r>
      <w:r w:rsidR="00CC4F02" w:rsidRPr="00721F33">
        <w:rPr>
          <w:rFonts w:hint="eastAsia"/>
          <w:color w:val="000000" w:themeColor="text1"/>
        </w:rPr>
        <w:t>s exact test</w:t>
      </w:r>
      <w:r w:rsidRPr="00721F33">
        <w:rPr>
          <w:rFonts w:hint="eastAsia"/>
          <w:color w:val="000000" w:themeColor="text1"/>
        </w:rPr>
        <w:t xml:space="preserve">. Continuous variables are presented as </w:t>
      </w:r>
      <w:r w:rsidRPr="00721F33">
        <w:rPr>
          <w:color w:val="000000" w:themeColor="text1"/>
        </w:rPr>
        <w:t xml:space="preserve">the </w:t>
      </w:r>
      <w:r w:rsidRPr="00721F33">
        <w:rPr>
          <w:rFonts w:hint="eastAsia"/>
          <w:color w:val="000000" w:themeColor="text1"/>
        </w:rPr>
        <w:t xml:space="preserve">means with standard deviations. Differences in continuous variables were analyzed using </w:t>
      </w:r>
      <w:r w:rsidRPr="00721F33">
        <w:rPr>
          <w:color w:val="000000" w:themeColor="text1"/>
        </w:rPr>
        <w:t>an</w:t>
      </w:r>
      <w:r w:rsidR="003B2BD6" w:rsidRPr="00721F33">
        <w:rPr>
          <w:rFonts w:hint="eastAsia"/>
          <w:color w:val="000000" w:themeColor="text1"/>
        </w:rPr>
        <w:t xml:space="preserve"> </w:t>
      </w:r>
      <w:r w:rsidRPr="00721F33">
        <w:rPr>
          <w:rFonts w:hint="eastAsia"/>
          <w:color w:val="000000" w:themeColor="text1"/>
        </w:rPr>
        <w:t xml:space="preserve">independent two-sample t-test. The time to composite event or all-cause </w:t>
      </w:r>
      <w:r w:rsidRPr="00721F33">
        <w:rPr>
          <w:color w:val="000000" w:themeColor="text1"/>
        </w:rPr>
        <w:t>mortality</w:t>
      </w:r>
      <w:r w:rsidR="003B2BD6" w:rsidRPr="00721F33">
        <w:rPr>
          <w:rFonts w:hint="eastAsia"/>
          <w:color w:val="000000" w:themeColor="text1"/>
        </w:rPr>
        <w:t xml:space="preserve"> </w:t>
      </w:r>
      <w:r w:rsidRPr="00721F33">
        <w:rPr>
          <w:rFonts w:hint="eastAsia"/>
          <w:color w:val="000000" w:themeColor="text1"/>
        </w:rPr>
        <w:t>was analyzed using</w:t>
      </w:r>
      <w:r w:rsidRPr="00721F33">
        <w:rPr>
          <w:color w:val="000000" w:themeColor="text1"/>
        </w:rPr>
        <w:t xml:space="preserve"> the</w:t>
      </w:r>
      <w:r w:rsidRPr="00721F33">
        <w:rPr>
          <w:rFonts w:hint="eastAsia"/>
          <w:color w:val="000000" w:themeColor="text1"/>
        </w:rPr>
        <w:t xml:space="preserve"> Cox proportional hazard model. Time-to-event curves were calculated by Kaplan-Meier curve</w:t>
      </w:r>
      <w:r w:rsidRPr="00721F33">
        <w:rPr>
          <w:color w:val="000000" w:themeColor="text1"/>
        </w:rPr>
        <w:t>s</w:t>
      </w:r>
      <w:r w:rsidRPr="00721F33">
        <w:rPr>
          <w:rFonts w:hint="eastAsia"/>
          <w:color w:val="000000" w:themeColor="text1"/>
        </w:rPr>
        <w:t>.</w:t>
      </w:r>
    </w:p>
    <w:p w14:paraId="190AAAC2" w14:textId="39F2482D" w:rsidR="005D785C" w:rsidRPr="00721F33" w:rsidRDefault="005D785C" w:rsidP="005D785C">
      <w:pPr>
        <w:wordWrap/>
        <w:snapToGrid w:val="0"/>
        <w:spacing w:line="480" w:lineRule="auto"/>
        <w:ind w:firstLineChars="100" w:firstLine="220"/>
        <w:contextualSpacing/>
        <w:rPr>
          <w:color w:val="000000" w:themeColor="text1"/>
        </w:rPr>
      </w:pPr>
      <w:r w:rsidRPr="00721F33">
        <w:rPr>
          <w:rFonts w:hint="eastAsia"/>
          <w:color w:val="000000" w:themeColor="text1"/>
        </w:rPr>
        <w:t xml:space="preserve">We performed </w:t>
      </w:r>
      <w:r w:rsidR="00741C49" w:rsidRPr="00721F33">
        <w:rPr>
          <w:color w:val="000000" w:themeColor="text1"/>
        </w:rPr>
        <w:t xml:space="preserve">a </w:t>
      </w:r>
      <w:r w:rsidRPr="00721F33">
        <w:rPr>
          <w:rFonts w:hint="eastAsia"/>
          <w:color w:val="000000" w:themeColor="text1"/>
        </w:rPr>
        <w:t xml:space="preserve">multivariate analysis </w:t>
      </w:r>
      <w:r w:rsidRPr="00721F33">
        <w:rPr>
          <w:color w:val="000000" w:themeColor="text1"/>
        </w:rPr>
        <w:t>to observe</w:t>
      </w:r>
      <w:r w:rsidR="003B2BD6" w:rsidRPr="00721F33">
        <w:rPr>
          <w:rFonts w:hint="eastAsia"/>
          <w:color w:val="000000" w:themeColor="text1"/>
        </w:rPr>
        <w:t xml:space="preserve"> </w:t>
      </w:r>
      <w:r w:rsidRPr="00721F33">
        <w:rPr>
          <w:color w:val="000000" w:themeColor="text1"/>
        </w:rPr>
        <w:t xml:space="preserve">the effects of </w:t>
      </w:r>
      <w:r w:rsidRPr="00721F33">
        <w:rPr>
          <w:rFonts w:hint="eastAsia"/>
          <w:color w:val="000000" w:themeColor="text1"/>
        </w:rPr>
        <w:t>the anticoagulants on composite events and all-cause mortality. Covariates included in</w:t>
      </w:r>
      <w:r w:rsidRPr="00721F33">
        <w:rPr>
          <w:color w:val="000000" w:themeColor="text1"/>
        </w:rPr>
        <w:t xml:space="preserve"> the</w:t>
      </w:r>
      <w:r w:rsidRPr="00721F33">
        <w:rPr>
          <w:rFonts w:hint="eastAsia"/>
          <w:color w:val="000000" w:themeColor="text1"/>
        </w:rPr>
        <w:t xml:space="preserve"> multivariate analysis were age, ECOG PS</w:t>
      </w:r>
      <w:r w:rsidRPr="00721F33">
        <w:rPr>
          <w:color w:val="000000" w:themeColor="text1"/>
        </w:rPr>
        <w:t>,</w:t>
      </w:r>
      <w:r w:rsidR="003B2BD6" w:rsidRPr="00721F33">
        <w:rPr>
          <w:rFonts w:hint="eastAsia"/>
          <w:color w:val="000000" w:themeColor="text1"/>
        </w:rPr>
        <w:t xml:space="preserve"> </w:t>
      </w:r>
      <w:r w:rsidRPr="00721F33">
        <w:rPr>
          <w:rFonts w:hint="eastAsia"/>
          <w:color w:val="000000" w:themeColor="text1"/>
        </w:rPr>
        <w:t>and bleeding risk factor</w:t>
      </w:r>
      <w:r w:rsidRPr="00721F33">
        <w:rPr>
          <w:color w:val="000000" w:themeColor="text1"/>
        </w:rPr>
        <w:t>s</w:t>
      </w:r>
      <w:r w:rsidRPr="00721F33">
        <w:rPr>
          <w:rFonts w:hint="eastAsia"/>
          <w:color w:val="000000" w:themeColor="text1"/>
        </w:rPr>
        <w:t>, which were statistically differen</w:t>
      </w:r>
      <w:r w:rsidRPr="00721F33">
        <w:rPr>
          <w:color w:val="000000" w:themeColor="text1"/>
        </w:rPr>
        <w:t>t</w:t>
      </w:r>
      <w:r w:rsidR="003B2BD6" w:rsidRPr="00721F33">
        <w:rPr>
          <w:rFonts w:hint="eastAsia"/>
          <w:color w:val="000000" w:themeColor="text1"/>
        </w:rPr>
        <w:t xml:space="preserve"> </w:t>
      </w:r>
      <w:r w:rsidRPr="00721F33">
        <w:rPr>
          <w:rFonts w:hint="eastAsia"/>
          <w:color w:val="000000" w:themeColor="text1"/>
        </w:rPr>
        <w:t xml:space="preserve">between </w:t>
      </w:r>
      <w:r w:rsidRPr="00721F33">
        <w:rPr>
          <w:color w:val="000000" w:themeColor="text1"/>
        </w:rPr>
        <w:t xml:space="preserve">the </w:t>
      </w:r>
      <w:r w:rsidRPr="00721F33">
        <w:rPr>
          <w:rFonts w:hint="eastAsia"/>
          <w:color w:val="000000" w:themeColor="text1"/>
        </w:rPr>
        <w:t>two study groups</w:t>
      </w:r>
      <w:r w:rsidR="003B2BD6" w:rsidRPr="00721F33">
        <w:rPr>
          <w:rFonts w:hint="eastAsia"/>
          <w:color w:val="000000" w:themeColor="text1"/>
        </w:rPr>
        <w:t xml:space="preserve"> </w:t>
      </w:r>
      <w:r w:rsidRPr="00721F33">
        <w:rPr>
          <w:color w:val="000000" w:themeColor="text1"/>
        </w:rPr>
        <w:t>(P</w:t>
      </w:r>
      <w:r w:rsidRPr="00721F33">
        <w:rPr>
          <w:rFonts w:hint="eastAsia"/>
          <w:color w:val="000000" w:themeColor="text1"/>
        </w:rPr>
        <w:t>&lt;0.1</w:t>
      </w:r>
      <w:r w:rsidRPr="00721F33">
        <w:rPr>
          <w:color w:val="000000" w:themeColor="text1"/>
        </w:rPr>
        <w:t>)</w:t>
      </w:r>
      <w:r w:rsidRPr="00721F33">
        <w:rPr>
          <w:rFonts w:hint="eastAsia"/>
          <w:color w:val="000000" w:themeColor="text1"/>
        </w:rPr>
        <w:t>.</w:t>
      </w:r>
    </w:p>
    <w:p w14:paraId="4945A579" w14:textId="77777777" w:rsidR="005D785C" w:rsidRPr="00721F33" w:rsidRDefault="005D785C" w:rsidP="005D785C">
      <w:pPr>
        <w:wordWrap/>
        <w:snapToGrid w:val="0"/>
        <w:spacing w:line="480" w:lineRule="auto"/>
        <w:ind w:firstLineChars="100" w:firstLine="220"/>
        <w:contextualSpacing/>
        <w:rPr>
          <w:color w:val="000000" w:themeColor="text1"/>
        </w:rPr>
      </w:pPr>
      <w:r w:rsidRPr="00721F33">
        <w:rPr>
          <w:rFonts w:hint="eastAsia"/>
          <w:color w:val="000000" w:themeColor="text1"/>
        </w:rPr>
        <w:lastRenderedPageBreak/>
        <w:t xml:space="preserve">Statistical significance was set at </w:t>
      </w:r>
      <w:r w:rsidRPr="00721F33">
        <w:rPr>
          <w:color w:val="000000" w:themeColor="text1"/>
        </w:rPr>
        <w:t>P</w:t>
      </w:r>
      <w:r w:rsidRPr="00721F33">
        <w:rPr>
          <w:rFonts w:hint="eastAsia"/>
          <w:color w:val="000000" w:themeColor="text1"/>
        </w:rPr>
        <w:t xml:space="preserve">&lt;0.05. We used SPSS version 21 (IBM </w:t>
      </w:r>
      <w:r w:rsidRPr="00721F33">
        <w:rPr>
          <w:color w:val="000000" w:themeColor="text1"/>
        </w:rPr>
        <w:t>Corporation</w:t>
      </w:r>
      <w:r w:rsidRPr="00721F33">
        <w:rPr>
          <w:rFonts w:hint="eastAsia"/>
          <w:color w:val="000000" w:themeColor="text1"/>
        </w:rPr>
        <w:t>, Armonk, NY, USA) analytical software for statistical analysis.</w:t>
      </w:r>
    </w:p>
    <w:p w14:paraId="0FE9FA5D" w14:textId="77777777" w:rsidR="005D785C" w:rsidRPr="00721F33" w:rsidRDefault="005D785C" w:rsidP="005D785C">
      <w:pPr>
        <w:wordWrap/>
        <w:snapToGrid w:val="0"/>
        <w:spacing w:line="480" w:lineRule="auto"/>
        <w:ind w:firstLineChars="100" w:firstLine="220"/>
        <w:contextualSpacing/>
        <w:rPr>
          <w:color w:val="000000" w:themeColor="text1"/>
        </w:rPr>
      </w:pPr>
    </w:p>
    <w:p w14:paraId="1E366860" w14:textId="77777777" w:rsidR="005D785C" w:rsidRPr="00721F33" w:rsidRDefault="005D785C" w:rsidP="005D785C">
      <w:pPr>
        <w:wordWrap/>
        <w:snapToGrid w:val="0"/>
        <w:spacing w:line="480" w:lineRule="auto"/>
        <w:ind w:firstLineChars="100" w:firstLine="220"/>
        <w:contextualSpacing/>
        <w:rPr>
          <w:b/>
          <w:color w:val="000000" w:themeColor="text1"/>
        </w:rPr>
      </w:pPr>
      <w:r w:rsidRPr="00721F33">
        <w:rPr>
          <w:rFonts w:hint="eastAsia"/>
          <w:b/>
          <w:color w:val="000000" w:themeColor="text1"/>
        </w:rPr>
        <w:t>Results</w:t>
      </w:r>
    </w:p>
    <w:p w14:paraId="284EF342" w14:textId="77777777" w:rsidR="005D785C" w:rsidRPr="00721F33" w:rsidRDefault="005D785C" w:rsidP="005D785C">
      <w:pPr>
        <w:wordWrap/>
        <w:snapToGrid w:val="0"/>
        <w:spacing w:line="480" w:lineRule="auto"/>
        <w:ind w:leftChars="50" w:left="110" w:firstLineChars="50" w:firstLine="110"/>
        <w:contextualSpacing/>
        <w:rPr>
          <w:color w:val="000000" w:themeColor="text1"/>
        </w:rPr>
      </w:pPr>
    </w:p>
    <w:p w14:paraId="77D6F048" w14:textId="77777777" w:rsidR="005D785C" w:rsidRPr="00721F33" w:rsidRDefault="005D785C" w:rsidP="005D785C">
      <w:pPr>
        <w:wordWrap/>
        <w:snapToGrid w:val="0"/>
        <w:spacing w:line="480" w:lineRule="auto"/>
        <w:ind w:leftChars="50" w:left="110" w:firstLineChars="50" w:firstLine="110"/>
        <w:contextualSpacing/>
        <w:rPr>
          <w:color w:val="000000" w:themeColor="text1"/>
        </w:rPr>
      </w:pPr>
      <w:r w:rsidRPr="00721F33">
        <w:rPr>
          <w:rFonts w:hint="eastAsia"/>
          <w:color w:val="000000" w:themeColor="text1"/>
        </w:rPr>
        <w:t>Baseline characteristics</w:t>
      </w:r>
    </w:p>
    <w:p w14:paraId="0BCCFB09" w14:textId="77777777" w:rsidR="005D785C" w:rsidRPr="00721F33" w:rsidRDefault="005D785C" w:rsidP="005D785C">
      <w:pPr>
        <w:wordWrap/>
        <w:snapToGrid w:val="0"/>
        <w:spacing w:line="480" w:lineRule="auto"/>
        <w:ind w:firstLineChars="100" w:firstLine="220"/>
        <w:contextualSpacing/>
        <w:rPr>
          <w:b/>
          <w:color w:val="000000" w:themeColor="text1"/>
        </w:rPr>
      </w:pPr>
    </w:p>
    <w:p w14:paraId="51C74BEE" w14:textId="3A79155A" w:rsidR="005D785C" w:rsidRPr="00721F33" w:rsidRDefault="005D785C" w:rsidP="005D785C">
      <w:pPr>
        <w:wordWrap/>
        <w:snapToGrid w:val="0"/>
        <w:spacing w:line="480" w:lineRule="auto"/>
        <w:ind w:leftChars="50" w:left="110" w:firstLineChars="50" w:firstLine="110"/>
        <w:contextualSpacing/>
        <w:rPr>
          <w:color w:val="000000" w:themeColor="text1"/>
        </w:rPr>
      </w:pPr>
      <w:r w:rsidRPr="00721F33">
        <w:rPr>
          <w:rFonts w:hint="eastAsia"/>
          <w:color w:val="000000" w:themeColor="text1"/>
        </w:rPr>
        <w:t xml:space="preserve">Between </w:t>
      </w:r>
      <w:r w:rsidRPr="00721F33">
        <w:rPr>
          <w:color w:val="000000" w:themeColor="text1"/>
        </w:rPr>
        <w:t xml:space="preserve">1 </w:t>
      </w:r>
      <w:r w:rsidRPr="00721F33">
        <w:rPr>
          <w:rFonts w:hint="eastAsia"/>
          <w:color w:val="000000" w:themeColor="text1"/>
        </w:rPr>
        <w:t>January 2012 and</w:t>
      </w:r>
      <w:r w:rsidRPr="00721F33">
        <w:rPr>
          <w:color w:val="000000" w:themeColor="text1"/>
        </w:rPr>
        <w:t xml:space="preserve"> 31</w:t>
      </w:r>
      <w:r w:rsidRPr="00721F33">
        <w:rPr>
          <w:rFonts w:hint="eastAsia"/>
          <w:color w:val="000000" w:themeColor="text1"/>
        </w:rPr>
        <w:t xml:space="preserve"> December 2016, 259 primary lung cancer patients were diagnosed with PE and/or DVT. Of these, 53 patients were </w:t>
      </w:r>
      <w:r w:rsidRPr="00721F33">
        <w:rPr>
          <w:color w:val="000000" w:themeColor="text1"/>
        </w:rPr>
        <w:t>unsuitable</w:t>
      </w:r>
      <w:r w:rsidRPr="00721F33">
        <w:rPr>
          <w:rFonts w:hint="eastAsia"/>
          <w:color w:val="000000" w:themeColor="text1"/>
        </w:rPr>
        <w:t xml:space="preserve"> for </w:t>
      </w:r>
      <w:r w:rsidRPr="00721F33">
        <w:rPr>
          <w:color w:val="000000" w:themeColor="text1"/>
        </w:rPr>
        <w:t xml:space="preserve">the </w:t>
      </w:r>
      <w:r w:rsidRPr="00721F33">
        <w:rPr>
          <w:rFonts w:hint="eastAsia"/>
          <w:color w:val="000000" w:themeColor="text1"/>
        </w:rPr>
        <w:t xml:space="preserve">study and excluded. </w:t>
      </w:r>
      <w:r w:rsidR="009E4098" w:rsidRPr="00721F33">
        <w:rPr>
          <w:color w:val="000000" w:themeColor="text1"/>
        </w:rPr>
        <w:t xml:space="preserve">42 of those </w:t>
      </w:r>
      <w:r w:rsidRPr="00721F33">
        <w:rPr>
          <w:rFonts w:hint="eastAsia"/>
          <w:color w:val="000000" w:themeColor="text1"/>
        </w:rPr>
        <w:t>53</w:t>
      </w:r>
      <w:r w:rsidR="003B2BD6" w:rsidRPr="00721F33">
        <w:rPr>
          <w:rFonts w:hint="eastAsia"/>
          <w:color w:val="000000" w:themeColor="text1"/>
        </w:rPr>
        <w:t xml:space="preserve"> </w:t>
      </w:r>
      <w:r w:rsidRPr="00721F33">
        <w:rPr>
          <w:color w:val="000000" w:themeColor="text1"/>
        </w:rPr>
        <w:t>patients</w:t>
      </w:r>
      <w:r w:rsidRPr="00721F33">
        <w:rPr>
          <w:rFonts w:hint="eastAsia"/>
          <w:color w:val="000000" w:themeColor="text1"/>
        </w:rPr>
        <w:t xml:space="preserve"> were prescribed</w:t>
      </w:r>
      <w:r w:rsidR="003B2BD6" w:rsidRPr="00721F33">
        <w:rPr>
          <w:rFonts w:hint="eastAsia"/>
          <w:color w:val="000000" w:themeColor="text1"/>
        </w:rPr>
        <w:t xml:space="preserve"> </w:t>
      </w:r>
      <w:r w:rsidRPr="00721F33">
        <w:rPr>
          <w:rFonts w:hint="eastAsia"/>
          <w:color w:val="000000" w:themeColor="text1"/>
        </w:rPr>
        <w:t>other anticoagulants</w:t>
      </w:r>
      <w:r w:rsidR="003B2BD6" w:rsidRPr="00721F33">
        <w:rPr>
          <w:rFonts w:hint="eastAsia"/>
          <w:color w:val="000000" w:themeColor="text1"/>
        </w:rPr>
        <w:t xml:space="preserve"> </w:t>
      </w:r>
      <w:r w:rsidRPr="00721F33">
        <w:rPr>
          <w:rFonts w:hint="eastAsia"/>
          <w:color w:val="000000" w:themeColor="text1"/>
        </w:rPr>
        <w:t>before</w:t>
      </w:r>
      <w:r w:rsidRPr="00721F33">
        <w:rPr>
          <w:color w:val="000000" w:themeColor="text1"/>
        </w:rPr>
        <w:t xml:space="preserve"> the</w:t>
      </w:r>
      <w:r w:rsidR="003B2BD6" w:rsidRPr="00721F33">
        <w:rPr>
          <w:rFonts w:hint="eastAsia"/>
          <w:color w:val="000000" w:themeColor="text1"/>
        </w:rPr>
        <w:t xml:space="preserve"> </w:t>
      </w:r>
      <w:r w:rsidRPr="00721F33">
        <w:rPr>
          <w:rFonts w:hint="eastAsia"/>
          <w:color w:val="000000" w:themeColor="text1"/>
        </w:rPr>
        <w:t>study for more than 7 days.</w:t>
      </w:r>
      <w:r w:rsidRPr="00721F33">
        <w:rPr>
          <w:color w:val="000000" w:themeColor="text1"/>
        </w:rPr>
        <w:t xml:space="preserve"> </w:t>
      </w:r>
      <w:r w:rsidRPr="00721F33">
        <w:rPr>
          <w:rFonts w:hint="eastAsia"/>
          <w:color w:val="000000" w:themeColor="text1"/>
        </w:rPr>
        <w:t>10 patients took rivaroxaban or dalteparin for 7 days or less</w:t>
      </w:r>
      <w:r w:rsidR="00AE3BE7" w:rsidRPr="00721F33">
        <w:rPr>
          <w:color w:val="000000" w:themeColor="text1"/>
        </w:rPr>
        <w:t>,</w:t>
      </w:r>
      <w:r w:rsidR="003B2BD6" w:rsidRPr="00721F33">
        <w:rPr>
          <w:rFonts w:hint="eastAsia"/>
          <w:color w:val="000000" w:themeColor="text1"/>
        </w:rPr>
        <w:t xml:space="preserve"> </w:t>
      </w:r>
      <w:r w:rsidRPr="00721F33">
        <w:rPr>
          <w:color w:val="000000" w:themeColor="text1"/>
        </w:rPr>
        <w:t xml:space="preserve">and </w:t>
      </w:r>
      <w:r w:rsidRPr="00721F33">
        <w:rPr>
          <w:rFonts w:hint="eastAsia"/>
          <w:color w:val="000000" w:themeColor="text1"/>
        </w:rPr>
        <w:t xml:space="preserve">2 patients </w:t>
      </w:r>
      <w:r w:rsidRPr="00721F33">
        <w:rPr>
          <w:color w:val="000000" w:themeColor="text1"/>
        </w:rPr>
        <w:t>were transferred</w:t>
      </w:r>
      <w:r w:rsidRPr="00721F33">
        <w:rPr>
          <w:rFonts w:hint="eastAsia"/>
          <w:color w:val="000000" w:themeColor="text1"/>
        </w:rPr>
        <w:t xml:space="preserve"> to other hospitals after </w:t>
      </w:r>
      <w:r w:rsidRPr="00721F33">
        <w:rPr>
          <w:color w:val="000000" w:themeColor="text1"/>
        </w:rPr>
        <w:t>the</w:t>
      </w:r>
      <w:r w:rsidR="00AE3BE7" w:rsidRPr="00721F33">
        <w:rPr>
          <w:color w:val="000000" w:themeColor="text1"/>
        </w:rPr>
        <w:t>ir</w:t>
      </w:r>
      <w:r w:rsidRPr="00721F33">
        <w:rPr>
          <w:color w:val="000000" w:themeColor="text1"/>
        </w:rPr>
        <w:t xml:space="preserve"> </w:t>
      </w:r>
      <w:r w:rsidRPr="00721F33">
        <w:rPr>
          <w:rFonts w:hint="eastAsia"/>
          <w:color w:val="000000" w:themeColor="text1"/>
        </w:rPr>
        <w:t>1</w:t>
      </w:r>
      <w:r w:rsidRPr="00721F33">
        <w:rPr>
          <w:rFonts w:hint="eastAsia"/>
          <w:color w:val="000000" w:themeColor="text1"/>
          <w:vertAlign w:val="superscript"/>
        </w:rPr>
        <w:t>st</w:t>
      </w:r>
      <w:r w:rsidRPr="00721F33">
        <w:rPr>
          <w:rFonts w:hint="eastAsia"/>
          <w:color w:val="000000" w:themeColor="text1"/>
        </w:rPr>
        <w:t xml:space="preserve"> outpatient visit. </w:t>
      </w:r>
      <w:r w:rsidRPr="00721F33">
        <w:rPr>
          <w:color w:val="000000" w:themeColor="text1"/>
        </w:rPr>
        <w:t>F</w:t>
      </w:r>
      <w:r w:rsidRPr="00721F33">
        <w:rPr>
          <w:rFonts w:hint="eastAsia"/>
          <w:color w:val="000000" w:themeColor="text1"/>
        </w:rPr>
        <w:t>urther</w:t>
      </w:r>
      <w:r w:rsidRPr="00721F33">
        <w:rPr>
          <w:color w:val="000000" w:themeColor="text1"/>
        </w:rPr>
        <w:t>more,</w:t>
      </w:r>
      <w:r w:rsidR="003B2BD6" w:rsidRPr="00721F33">
        <w:rPr>
          <w:rFonts w:hint="eastAsia"/>
          <w:color w:val="000000" w:themeColor="text1"/>
        </w:rPr>
        <w:t xml:space="preserve"> </w:t>
      </w:r>
      <w:r w:rsidRPr="00721F33">
        <w:rPr>
          <w:color w:val="000000" w:themeColor="text1"/>
        </w:rPr>
        <w:t>1</w:t>
      </w:r>
      <w:r w:rsidR="003B2BD6" w:rsidRPr="00721F33">
        <w:rPr>
          <w:rFonts w:hint="eastAsia"/>
          <w:color w:val="000000" w:themeColor="text1"/>
        </w:rPr>
        <w:t xml:space="preserve"> </w:t>
      </w:r>
      <w:r w:rsidRPr="00721F33">
        <w:rPr>
          <w:rFonts w:hint="eastAsia"/>
          <w:color w:val="000000" w:themeColor="text1"/>
        </w:rPr>
        <w:t xml:space="preserve">patient was prescribed </w:t>
      </w:r>
      <w:r w:rsidRPr="00721F33">
        <w:rPr>
          <w:color w:val="000000" w:themeColor="text1"/>
        </w:rPr>
        <w:t xml:space="preserve">a </w:t>
      </w:r>
      <w:r w:rsidR="009E4098" w:rsidRPr="00721F33">
        <w:rPr>
          <w:color w:val="000000" w:themeColor="text1"/>
        </w:rPr>
        <w:t>subtherapeutic</w:t>
      </w:r>
      <w:r w:rsidR="009E4098" w:rsidRPr="00721F33">
        <w:rPr>
          <w:rFonts w:hint="eastAsia"/>
          <w:color w:val="000000" w:themeColor="text1"/>
        </w:rPr>
        <w:t xml:space="preserve"> </w:t>
      </w:r>
      <w:r w:rsidRPr="00721F33">
        <w:rPr>
          <w:rFonts w:hint="eastAsia"/>
          <w:color w:val="000000" w:themeColor="text1"/>
        </w:rPr>
        <w:t xml:space="preserve">dose for </w:t>
      </w:r>
      <w:r w:rsidR="009E4098" w:rsidRPr="00721F33">
        <w:rPr>
          <w:color w:val="000000" w:themeColor="text1"/>
        </w:rPr>
        <w:t xml:space="preserve">treatment of </w:t>
      </w:r>
      <w:r w:rsidRPr="00721F33">
        <w:rPr>
          <w:rFonts w:hint="eastAsia"/>
          <w:color w:val="000000" w:themeColor="text1"/>
        </w:rPr>
        <w:t>VTE because of concern for bleeding. A total of 204 patients were included in the present study</w:t>
      </w:r>
      <w:r w:rsidRPr="00721F33">
        <w:rPr>
          <w:color w:val="000000" w:themeColor="text1"/>
        </w:rPr>
        <w:t>, which included</w:t>
      </w:r>
      <w:r w:rsidR="003B2BD6" w:rsidRPr="00721F33">
        <w:rPr>
          <w:rFonts w:hint="eastAsia"/>
          <w:color w:val="000000" w:themeColor="text1"/>
        </w:rPr>
        <w:t xml:space="preserve"> </w:t>
      </w:r>
      <w:r w:rsidRPr="00721F33">
        <w:rPr>
          <w:color w:val="000000" w:themeColor="text1"/>
        </w:rPr>
        <w:t xml:space="preserve">the </w:t>
      </w:r>
      <w:r w:rsidRPr="00721F33">
        <w:rPr>
          <w:rFonts w:hint="eastAsia"/>
          <w:color w:val="000000" w:themeColor="text1"/>
        </w:rPr>
        <w:t>rivaroxaban group</w:t>
      </w:r>
      <w:r w:rsidR="003B2BD6" w:rsidRPr="00721F33">
        <w:rPr>
          <w:rFonts w:hint="eastAsia"/>
          <w:color w:val="000000" w:themeColor="text1"/>
        </w:rPr>
        <w:t xml:space="preserve"> </w:t>
      </w:r>
      <w:r w:rsidRPr="00721F33">
        <w:rPr>
          <w:color w:val="000000" w:themeColor="text1"/>
        </w:rPr>
        <w:t>(N</w:t>
      </w:r>
      <w:r w:rsidRPr="00721F33">
        <w:rPr>
          <w:rFonts w:hint="eastAsia"/>
          <w:color w:val="000000" w:themeColor="text1"/>
        </w:rPr>
        <w:t>=131</w:t>
      </w:r>
      <w:r w:rsidRPr="00721F33">
        <w:rPr>
          <w:color w:val="000000" w:themeColor="text1"/>
        </w:rPr>
        <w:t>)</w:t>
      </w:r>
      <w:r w:rsidR="003B2BD6" w:rsidRPr="00721F33">
        <w:rPr>
          <w:rFonts w:hint="eastAsia"/>
          <w:color w:val="000000" w:themeColor="text1"/>
        </w:rPr>
        <w:t xml:space="preserve"> </w:t>
      </w:r>
      <w:r w:rsidRPr="00721F33">
        <w:rPr>
          <w:color w:val="000000" w:themeColor="text1"/>
        </w:rPr>
        <w:t xml:space="preserve">and the </w:t>
      </w:r>
      <w:r w:rsidRPr="00721F33">
        <w:rPr>
          <w:rFonts w:hint="eastAsia"/>
          <w:color w:val="000000" w:themeColor="text1"/>
        </w:rPr>
        <w:t>dalteparin group</w:t>
      </w:r>
      <w:r w:rsidR="003B2BD6" w:rsidRPr="00721F33">
        <w:rPr>
          <w:rFonts w:hint="eastAsia"/>
          <w:color w:val="000000" w:themeColor="text1"/>
        </w:rPr>
        <w:t xml:space="preserve"> </w:t>
      </w:r>
      <w:r w:rsidRPr="00721F33">
        <w:rPr>
          <w:color w:val="000000" w:themeColor="text1"/>
        </w:rPr>
        <w:t>(N</w:t>
      </w:r>
      <w:r w:rsidRPr="00721F33">
        <w:rPr>
          <w:rFonts w:hint="eastAsia"/>
          <w:color w:val="000000" w:themeColor="text1"/>
        </w:rPr>
        <w:t>=73</w:t>
      </w:r>
      <w:r w:rsidR="00B3628F" w:rsidRPr="00721F33">
        <w:rPr>
          <w:rFonts w:hint="eastAsia"/>
          <w:color w:val="000000" w:themeColor="text1"/>
        </w:rPr>
        <w:t xml:space="preserve">, </w:t>
      </w:r>
      <w:r w:rsidRPr="00721F33">
        <w:rPr>
          <w:rFonts w:hint="eastAsia"/>
          <w:color w:val="000000" w:themeColor="text1"/>
        </w:rPr>
        <w:t>Figure 1).</w:t>
      </w:r>
    </w:p>
    <w:p w14:paraId="65B8C41F" w14:textId="55E66A7B" w:rsidR="005D785C" w:rsidRPr="00721F33" w:rsidRDefault="005D785C" w:rsidP="005D785C">
      <w:pPr>
        <w:wordWrap/>
        <w:snapToGrid w:val="0"/>
        <w:spacing w:line="480" w:lineRule="auto"/>
        <w:ind w:leftChars="50" w:left="110" w:firstLineChars="50" w:firstLine="110"/>
        <w:contextualSpacing/>
        <w:rPr>
          <w:b/>
          <w:color w:val="000000" w:themeColor="text1"/>
        </w:rPr>
      </w:pPr>
      <w:r w:rsidRPr="00721F33">
        <w:rPr>
          <w:rFonts w:hint="eastAsia"/>
          <w:color w:val="000000" w:themeColor="text1"/>
        </w:rPr>
        <w:t xml:space="preserve">Table 1 presents the baseline characteristics of both groups. Except </w:t>
      </w:r>
      <w:r w:rsidRPr="00721F33">
        <w:rPr>
          <w:color w:val="000000" w:themeColor="text1"/>
        </w:rPr>
        <w:t xml:space="preserve">for </w:t>
      </w:r>
      <w:r w:rsidRPr="00721F33">
        <w:rPr>
          <w:rFonts w:hint="eastAsia"/>
          <w:color w:val="000000" w:themeColor="text1"/>
        </w:rPr>
        <w:t>metastatic status and therapeutic duration, most baseline characteristics did not show</w:t>
      </w:r>
      <w:r w:rsidRPr="00721F33">
        <w:rPr>
          <w:color w:val="000000" w:themeColor="text1"/>
        </w:rPr>
        <w:t xml:space="preserve"> a</w:t>
      </w:r>
      <w:r w:rsidRPr="00721F33">
        <w:rPr>
          <w:rFonts w:hint="eastAsia"/>
          <w:color w:val="000000" w:themeColor="text1"/>
        </w:rPr>
        <w:t xml:space="preserve"> statistically significant difference between </w:t>
      </w:r>
      <w:r w:rsidR="00AE3BE7" w:rsidRPr="00721F33">
        <w:rPr>
          <w:color w:val="000000" w:themeColor="text1"/>
        </w:rPr>
        <w:t>the two</w:t>
      </w:r>
      <w:r w:rsidR="00AE3BE7" w:rsidRPr="00721F33">
        <w:rPr>
          <w:rFonts w:hint="eastAsia"/>
          <w:color w:val="000000" w:themeColor="text1"/>
        </w:rPr>
        <w:t xml:space="preserve"> </w:t>
      </w:r>
      <w:r w:rsidRPr="00721F33">
        <w:rPr>
          <w:rFonts w:hint="eastAsia"/>
          <w:color w:val="000000" w:themeColor="text1"/>
        </w:rPr>
        <w:t xml:space="preserve">groups. </w:t>
      </w:r>
      <w:r w:rsidR="00225FF6" w:rsidRPr="00721F33">
        <w:rPr>
          <w:color w:val="000000" w:themeColor="text1"/>
        </w:rPr>
        <w:t>In both groups, the most common cancer type was adenocarcinoma (82.2% in</w:t>
      </w:r>
      <w:r w:rsidR="00AE3BE7" w:rsidRPr="00721F33">
        <w:rPr>
          <w:color w:val="000000" w:themeColor="text1"/>
        </w:rPr>
        <w:t xml:space="preserve"> the</w:t>
      </w:r>
      <w:r w:rsidR="00225FF6" w:rsidRPr="00721F33">
        <w:rPr>
          <w:color w:val="000000" w:themeColor="text1"/>
        </w:rPr>
        <w:t xml:space="preserve"> dalteparin group and 64.9% in </w:t>
      </w:r>
      <w:r w:rsidR="00AE3BE7" w:rsidRPr="00721F33">
        <w:rPr>
          <w:color w:val="000000" w:themeColor="text1"/>
        </w:rPr>
        <w:t xml:space="preserve">the </w:t>
      </w:r>
      <w:r w:rsidR="00225FF6" w:rsidRPr="00721F33">
        <w:rPr>
          <w:color w:val="000000" w:themeColor="text1"/>
        </w:rPr>
        <w:t xml:space="preserve">rivaroxaban group), followed by squamous cell carcinoma and small cell carcinoma. </w:t>
      </w:r>
      <w:r w:rsidRPr="00721F33">
        <w:rPr>
          <w:color w:val="000000" w:themeColor="text1"/>
        </w:rPr>
        <w:t>P</w:t>
      </w:r>
      <w:r w:rsidRPr="00721F33">
        <w:rPr>
          <w:rFonts w:hint="eastAsia"/>
          <w:color w:val="000000" w:themeColor="text1"/>
        </w:rPr>
        <w:t xml:space="preserve">atients in </w:t>
      </w:r>
      <w:r w:rsidRPr="00721F33">
        <w:rPr>
          <w:color w:val="000000" w:themeColor="text1"/>
        </w:rPr>
        <w:t xml:space="preserve">the </w:t>
      </w:r>
      <w:r w:rsidRPr="00721F33">
        <w:rPr>
          <w:rFonts w:hint="eastAsia"/>
          <w:color w:val="000000" w:themeColor="text1"/>
        </w:rPr>
        <w:t>rivaroxaban group had favorable cancer sta</w:t>
      </w:r>
      <w:r w:rsidR="00524128" w:rsidRPr="00721F33">
        <w:rPr>
          <w:color w:val="000000" w:themeColor="text1"/>
        </w:rPr>
        <w:t>g</w:t>
      </w:r>
      <w:r w:rsidR="00AE3BE7" w:rsidRPr="00721F33">
        <w:rPr>
          <w:color w:val="000000" w:themeColor="text1"/>
        </w:rPr>
        <w:t>ing</w:t>
      </w:r>
      <w:r w:rsidRPr="00721F33">
        <w:rPr>
          <w:rFonts w:hint="eastAsia"/>
          <w:color w:val="000000" w:themeColor="text1"/>
        </w:rPr>
        <w:t xml:space="preserve"> and longer therapeutic duration </w:t>
      </w:r>
      <w:r w:rsidRPr="00721F33">
        <w:rPr>
          <w:color w:val="000000" w:themeColor="text1"/>
        </w:rPr>
        <w:t>compared with</w:t>
      </w:r>
      <w:r w:rsidR="003B2BD6" w:rsidRPr="00721F33">
        <w:rPr>
          <w:rFonts w:hint="eastAsia"/>
          <w:color w:val="000000" w:themeColor="text1"/>
        </w:rPr>
        <w:t xml:space="preserve"> </w:t>
      </w:r>
      <w:r w:rsidRPr="00721F33">
        <w:rPr>
          <w:rFonts w:hint="eastAsia"/>
          <w:color w:val="000000" w:themeColor="text1"/>
        </w:rPr>
        <w:t xml:space="preserve">those in </w:t>
      </w:r>
      <w:r w:rsidRPr="00721F33">
        <w:rPr>
          <w:color w:val="000000" w:themeColor="text1"/>
        </w:rPr>
        <w:t xml:space="preserve">the </w:t>
      </w:r>
      <w:r w:rsidRPr="00721F33">
        <w:rPr>
          <w:rFonts w:hint="eastAsia"/>
          <w:color w:val="000000" w:themeColor="text1"/>
        </w:rPr>
        <w:t>dalteparin group.</w:t>
      </w:r>
      <w:r w:rsidR="00C76441" w:rsidRPr="00721F33">
        <w:rPr>
          <w:color w:val="000000" w:themeColor="text1"/>
        </w:rPr>
        <w:t xml:space="preserve"> 18 </w:t>
      </w:r>
      <w:r w:rsidR="00C76441" w:rsidRPr="00721F33">
        <w:rPr>
          <w:rFonts w:hint="eastAsia"/>
          <w:color w:val="000000" w:themeColor="text1"/>
        </w:rPr>
        <w:t>p</w:t>
      </w:r>
      <w:r w:rsidR="00C76441" w:rsidRPr="00721F33">
        <w:rPr>
          <w:color w:val="000000" w:themeColor="text1"/>
        </w:rPr>
        <w:t>atients (</w:t>
      </w:r>
      <w:r w:rsidR="00920869" w:rsidRPr="00721F33">
        <w:rPr>
          <w:color w:val="000000" w:themeColor="text1"/>
        </w:rPr>
        <w:t xml:space="preserve">24.7%) in </w:t>
      </w:r>
      <w:r w:rsidR="009E4098" w:rsidRPr="00721F33">
        <w:rPr>
          <w:color w:val="000000" w:themeColor="text1"/>
        </w:rPr>
        <w:t xml:space="preserve">the </w:t>
      </w:r>
      <w:r w:rsidR="00920869" w:rsidRPr="00721F33">
        <w:rPr>
          <w:color w:val="000000" w:themeColor="text1"/>
        </w:rPr>
        <w:t xml:space="preserve">dalteparin group and 50 patients (38.2%) in </w:t>
      </w:r>
      <w:r w:rsidR="009E4098" w:rsidRPr="00721F33">
        <w:rPr>
          <w:color w:val="000000" w:themeColor="text1"/>
        </w:rPr>
        <w:t xml:space="preserve">the </w:t>
      </w:r>
      <w:r w:rsidR="00920869" w:rsidRPr="00721F33">
        <w:rPr>
          <w:color w:val="000000" w:themeColor="text1"/>
        </w:rPr>
        <w:t xml:space="preserve">rivaroxaban group </w:t>
      </w:r>
      <w:r w:rsidR="00123768" w:rsidRPr="00721F33">
        <w:rPr>
          <w:color w:val="000000" w:themeColor="text1"/>
        </w:rPr>
        <w:t>were incidentally diagnosed with VTE</w:t>
      </w:r>
      <w:r w:rsidR="00656121" w:rsidRPr="00721F33">
        <w:rPr>
          <w:color w:val="000000" w:themeColor="text1"/>
        </w:rPr>
        <w:t>.</w:t>
      </w:r>
    </w:p>
    <w:p w14:paraId="7C48D138" w14:textId="0E1DA281" w:rsidR="005D785C" w:rsidRPr="00721F33" w:rsidRDefault="005D785C" w:rsidP="005D785C">
      <w:pPr>
        <w:wordWrap/>
        <w:snapToGrid w:val="0"/>
        <w:spacing w:line="480" w:lineRule="auto"/>
        <w:ind w:leftChars="50" w:left="110" w:firstLineChars="50" w:firstLine="110"/>
        <w:contextualSpacing/>
        <w:rPr>
          <w:color w:val="000000" w:themeColor="text1"/>
        </w:rPr>
      </w:pPr>
      <w:r w:rsidRPr="00721F33">
        <w:rPr>
          <w:color w:val="000000" w:themeColor="text1"/>
        </w:rPr>
        <w:t>The c</w:t>
      </w:r>
      <w:r w:rsidRPr="00721F33">
        <w:rPr>
          <w:rFonts w:hint="eastAsia"/>
          <w:color w:val="000000" w:themeColor="text1"/>
        </w:rPr>
        <w:t>omposite event</w:t>
      </w:r>
      <w:r w:rsidR="003B2BD6" w:rsidRPr="00721F33">
        <w:rPr>
          <w:rFonts w:hint="eastAsia"/>
          <w:color w:val="000000" w:themeColor="text1"/>
        </w:rPr>
        <w:t xml:space="preserve"> </w:t>
      </w:r>
      <w:r w:rsidRPr="00721F33">
        <w:rPr>
          <w:color w:val="000000" w:themeColor="text1"/>
        </w:rPr>
        <w:t>(</w:t>
      </w:r>
      <w:r w:rsidRPr="00721F33">
        <w:rPr>
          <w:rFonts w:hint="eastAsia"/>
          <w:color w:val="000000" w:themeColor="text1"/>
        </w:rPr>
        <w:t>primary endpoint</w:t>
      </w:r>
      <w:r w:rsidRPr="00721F33">
        <w:rPr>
          <w:color w:val="000000" w:themeColor="text1"/>
        </w:rPr>
        <w:t>)</w:t>
      </w:r>
      <w:r w:rsidR="003B2BD6" w:rsidRPr="00721F33">
        <w:rPr>
          <w:rFonts w:hint="eastAsia"/>
          <w:color w:val="000000" w:themeColor="text1"/>
        </w:rPr>
        <w:t xml:space="preserve"> </w:t>
      </w:r>
      <w:r w:rsidRPr="00721F33">
        <w:rPr>
          <w:color w:val="000000" w:themeColor="text1"/>
        </w:rPr>
        <w:t>occurred</w:t>
      </w:r>
      <w:r w:rsidR="003B2BD6" w:rsidRPr="00721F33">
        <w:rPr>
          <w:rFonts w:hint="eastAsia"/>
          <w:color w:val="000000" w:themeColor="text1"/>
        </w:rPr>
        <w:t xml:space="preserve"> </w:t>
      </w:r>
      <w:r w:rsidRPr="00721F33">
        <w:rPr>
          <w:rFonts w:hint="eastAsia"/>
          <w:color w:val="000000" w:themeColor="text1"/>
        </w:rPr>
        <w:t xml:space="preserve">in 38 patients (29.0%) in the rivaroxaban group and 12 patients (16.4%) </w:t>
      </w:r>
      <w:r w:rsidRPr="00721F33">
        <w:rPr>
          <w:color w:val="000000" w:themeColor="text1"/>
        </w:rPr>
        <w:t>in the dalteparin group. T</w:t>
      </w:r>
      <w:r w:rsidRPr="00721F33">
        <w:rPr>
          <w:rFonts w:hint="eastAsia"/>
          <w:color w:val="000000" w:themeColor="text1"/>
        </w:rPr>
        <w:t xml:space="preserve">here </w:t>
      </w:r>
      <w:r w:rsidRPr="00721F33">
        <w:rPr>
          <w:color w:val="000000" w:themeColor="text1"/>
        </w:rPr>
        <w:t>was</w:t>
      </w:r>
      <w:r w:rsidR="003B2BD6" w:rsidRPr="00721F33">
        <w:rPr>
          <w:rFonts w:hint="eastAsia"/>
          <w:color w:val="000000" w:themeColor="text1"/>
        </w:rPr>
        <w:t xml:space="preserve"> </w:t>
      </w:r>
      <w:r w:rsidR="00AE3BE7" w:rsidRPr="00721F33">
        <w:rPr>
          <w:color w:val="000000" w:themeColor="text1"/>
        </w:rPr>
        <w:t xml:space="preserve">a </w:t>
      </w:r>
      <w:r w:rsidRPr="00721F33">
        <w:rPr>
          <w:rFonts w:hint="eastAsia"/>
          <w:color w:val="000000" w:themeColor="text1"/>
        </w:rPr>
        <w:t xml:space="preserve">statistically significant difference </w:t>
      </w:r>
      <w:r w:rsidR="00AE3BE7" w:rsidRPr="00721F33">
        <w:rPr>
          <w:color w:val="000000" w:themeColor="text1"/>
        </w:rPr>
        <w:t xml:space="preserve">noted </w:t>
      </w:r>
      <w:r w:rsidRPr="00721F33">
        <w:rPr>
          <w:rFonts w:hint="eastAsia"/>
          <w:color w:val="000000" w:themeColor="text1"/>
        </w:rPr>
        <w:t xml:space="preserve">between </w:t>
      </w:r>
      <w:r w:rsidR="00AE3BE7" w:rsidRPr="00721F33">
        <w:rPr>
          <w:color w:val="000000" w:themeColor="text1"/>
        </w:rPr>
        <w:t>the</w:t>
      </w:r>
      <w:r w:rsidRPr="00721F33">
        <w:rPr>
          <w:rFonts w:hint="eastAsia"/>
          <w:color w:val="000000" w:themeColor="text1"/>
        </w:rPr>
        <w:t xml:space="preserve"> </w:t>
      </w:r>
      <w:r w:rsidR="00AE3BE7" w:rsidRPr="00721F33">
        <w:rPr>
          <w:color w:val="000000" w:themeColor="text1"/>
        </w:rPr>
        <w:t xml:space="preserve">two </w:t>
      </w:r>
      <w:r w:rsidRPr="00721F33">
        <w:rPr>
          <w:rFonts w:hint="eastAsia"/>
          <w:color w:val="000000" w:themeColor="text1"/>
        </w:rPr>
        <w:t>groups (P=0.</w:t>
      </w:r>
      <w:r w:rsidR="009E3BAE" w:rsidRPr="00721F33">
        <w:rPr>
          <w:rFonts w:hint="eastAsia"/>
          <w:color w:val="000000" w:themeColor="text1"/>
        </w:rPr>
        <w:t>045</w:t>
      </w:r>
      <w:r w:rsidRPr="00721F33">
        <w:rPr>
          <w:rFonts w:hint="eastAsia"/>
          <w:color w:val="000000" w:themeColor="text1"/>
        </w:rPr>
        <w:t>, Table 2).</w:t>
      </w:r>
      <w:r w:rsidR="003B2BD6" w:rsidRPr="00721F33">
        <w:rPr>
          <w:rFonts w:hint="eastAsia"/>
          <w:color w:val="000000" w:themeColor="text1"/>
        </w:rPr>
        <w:t xml:space="preserve"> </w:t>
      </w:r>
      <w:r w:rsidRPr="00721F33">
        <w:rPr>
          <w:rFonts w:hint="eastAsia"/>
          <w:color w:val="000000" w:themeColor="text1"/>
        </w:rPr>
        <w:t xml:space="preserve">Figure 2 shows </w:t>
      </w:r>
      <w:r w:rsidRPr="00721F33">
        <w:rPr>
          <w:color w:val="000000" w:themeColor="text1"/>
        </w:rPr>
        <w:t xml:space="preserve">the </w:t>
      </w:r>
      <w:r w:rsidRPr="00721F33">
        <w:rPr>
          <w:rFonts w:hint="eastAsia"/>
          <w:color w:val="000000" w:themeColor="text1"/>
        </w:rPr>
        <w:t xml:space="preserve">time to </w:t>
      </w:r>
      <w:r w:rsidRPr="00721F33">
        <w:rPr>
          <w:color w:val="000000" w:themeColor="text1"/>
        </w:rPr>
        <w:lastRenderedPageBreak/>
        <w:t>occurrence</w:t>
      </w:r>
      <w:r w:rsidRPr="00721F33">
        <w:rPr>
          <w:rFonts w:hint="eastAsia"/>
          <w:color w:val="000000" w:themeColor="text1"/>
        </w:rPr>
        <w:t xml:space="preserve"> of </w:t>
      </w:r>
      <w:r w:rsidRPr="00721F33">
        <w:rPr>
          <w:color w:val="000000" w:themeColor="text1"/>
        </w:rPr>
        <w:t xml:space="preserve">the </w:t>
      </w:r>
      <w:r w:rsidRPr="00721F33">
        <w:rPr>
          <w:rFonts w:hint="eastAsia"/>
          <w:color w:val="000000" w:themeColor="text1"/>
        </w:rPr>
        <w:t>composite event.</w:t>
      </w:r>
      <w:r w:rsidR="003B2BD6" w:rsidRPr="00721F33">
        <w:rPr>
          <w:rFonts w:hint="eastAsia"/>
          <w:color w:val="000000" w:themeColor="text1"/>
        </w:rPr>
        <w:t xml:space="preserve"> </w:t>
      </w:r>
      <w:r w:rsidRPr="00721F33">
        <w:rPr>
          <w:color w:val="000000" w:themeColor="text1"/>
        </w:rPr>
        <w:t>A</w:t>
      </w:r>
      <w:r w:rsidRPr="00721F33">
        <w:rPr>
          <w:rFonts w:hint="eastAsia"/>
          <w:color w:val="000000" w:themeColor="text1"/>
        </w:rPr>
        <w:t xml:space="preserve"> Cox proportional hazards model for multivariate analysis</w:t>
      </w:r>
      <w:r w:rsidRPr="00721F33">
        <w:rPr>
          <w:color w:val="000000" w:themeColor="text1"/>
        </w:rPr>
        <w:t xml:space="preserve"> was used</w:t>
      </w:r>
      <w:r w:rsidRPr="00721F33">
        <w:rPr>
          <w:rFonts w:hint="eastAsia"/>
          <w:color w:val="000000" w:themeColor="text1"/>
        </w:rPr>
        <w:t xml:space="preserve"> to assess the incidence and timing of </w:t>
      </w:r>
      <w:r w:rsidRPr="00721F33">
        <w:rPr>
          <w:color w:val="000000" w:themeColor="text1"/>
        </w:rPr>
        <w:t xml:space="preserve">the </w:t>
      </w:r>
      <w:r w:rsidRPr="00721F33">
        <w:rPr>
          <w:rFonts w:hint="eastAsia"/>
          <w:color w:val="000000" w:themeColor="text1"/>
        </w:rPr>
        <w:t xml:space="preserve">composite event during the observational period. The hazard ratio (HR) for </w:t>
      </w:r>
      <w:r w:rsidRPr="00721F33">
        <w:rPr>
          <w:color w:val="000000" w:themeColor="text1"/>
        </w:rPr>
        <w:t xml:space="preserve">the </w:t>
      </w:r>
      <w:r w:rsidRPr="00721F33">
        <w:rPr>
          <w:rFonts w:hint="eastAsia"/>
          <w:color w:val="000000" w:themeColor="text1"/>
        </w:rPr>
        <w:t>composite event was 1.176-fold (95% confidence interval (CI)</w:t>
      </w:r>
      <w:r w:rsidR="003B2BD6" w:rsidRPr="00721F33">
        <w:rPr>
          <w:rFonts w:hint="eastAsia"/>
          <w:color w:val="000000" w:themeColor="text1"/>
        </w:rPr>
        <w:t xml:space="preserve"> </w:t>
      </w:r>
      <w:r w:rsidRPr="00721F33">
        <w:rPr>
          <w:rFonts w:hint="eastAsia"/>
          <w:color w:val="000000" w:themeColor="text1"/>
        </w:rPr>
        <w:t>0.595</w:t>
      </w:r>
      <w:r w:rsidRPr="00721F33">
        <w:rPr>
          <w:color w:val="000000" w:themeColor="text1"/>
        </w:rPr>
        <w:t>–</w:t>
      </w:r>
      <w:r w:rsidRPr="00721F33">
        <w:rPr>
          <w:rFonts w:hint="eastAsia"/>
          <w:color w:val="000000" w:themeColor="text1"/>
        </w:rPr>
        <w:t>2.324, P=0.641) higher in the rivaroxaban group without</w:t>
      </w:r>
      <w:r w:rsidRPr="00721F33">
        <w:rPr>
          <w:color w:val="000000" w:themeColor="text1"/>
        </w:rPr>
        <w:t xml:space="preserve"> a</w:t>
      </w:r>
      <w:r w:rsidRPr="00721F33">
        <w:rPr>
          <w:rFonts w:hint="eastAsia"/>
          <w:color w:val="000000" w:themeColor="text1"/>
        </w:rPr>
        <w:t xml:space="preserve"> significant</w:t>
      </w:r>
      <w:r w:rsidR="003B2BD6" w:rsidRPr="00721F33">
        <w:rPr>
          <w:rFonts w:hint="eastAsia"/>
          <w:color w:val="000000" w:themeColor="text1"/>
        </w:rPr>
        <w:t xml:space="preserve"> </w:t>
      </w:r>
      <w:r w:rsidRPr="00721F33">
        <w:rPr>
          <w:rFonts w:hint="eastAsia"/>
          <w:color w:val="000000" w:themeColor="text1"/>
        </w:rPr>
        <w:t>difference</w:t>
      </w:r>
      <w:r w:rsidR="003B2BD6" w:rsidRPr="00721F33">
        <w:rPr>
          <w:rFonts w:hint="eastAsia"/>
          <w:color w:val="000000" w:themeColor="text1"/>
        </w:rPr>
        <w:t xml:space="preserve"> </w:t>
      </w:r>
      <w:r w:rsidRPr="00721F33">
        <w:rPr>
          <w:rFonts w:hint="eastAsia"/>
          <w:color w:val="000000" w:themeColor="text1"/>
        </w:rPr>
        <w:t>(Table 3). Age, ECOG PS</w:t>
      </w:r>
      <w:r w:rsidRPr="00721F33">
        <w:rPr>
          <w:color w:val="000000" w:themeColor="text1"/>
        </w:rPr>
        <w:t>,</w:t>
      </w:r>
      <w:r w:rsidRPr="00721F33">
        <w:rPr>
          <w:rFonts w:hint="eastAsia"/>
          <w:color w:val="000000" w:themeColor="text1"/>
        </w:rPr>
        <w:t xml:space="preserve"> and </w:t>
      </w:r>
      <w:r w:rsidRPr="00721F33">
        <w:rPr>
          <w:color w:val="000000" w:themeColor="text1"/>
        </w:rPr>
        <w:t>bleeding</w:t>
      </w:r>
      <w:r w:rsidRPr="00721F33">
        <w:rPr>
          <w:rFonts w:hint="eastAsia"/>
          <w:color w:val="000000" w:themeColor="text1"/>
        </w:rPr>
        <w:t xml:space="preserve"> risk factors</w:t>
      </w:r>
      <w:r w:rsidRPr="00721F33">
        <w:rPr>
          <w:color w:val="000000" w:themeColor="text1"/>
        </w:rPr>
        <w:t>,</w:t>
      </w:r>
      <w:r w:rsidRPr="00721F33">
        <w:rPr>
          <w:rFonts w:hint="eastAsia"/>
          <w:color w:val="000000" w:themeColor="text1"/>
        </w:rPr>
        <w:t xml:space="preserve"> which were adjusted for multivariate analysis, </w:t>
      </w:r>
      <w:r w:rsidRPr="00721F33">
        <w:rPr>
          <w:color w:val="000000" w:themeColor="text1"/>
        </w:rPr>
        <w:t>were not associated with the</w:t>
      </w:r>
      <w:r w:rsidRPr="00721F33">
        <w:rPr>
          <w:rFonts w:hint="eastAsia"/>
          <w:color w:val="000000" w:themeColor="text1"/>
        </w:rPr>
        <w:t xml:space="preserve"> </w:t>
      </w:r>
      <w:r w:rsidRPr="00721F33">
        <w:rPr>
          <w:color w:val="000000" w:themeColor="text1"/>
        </w:rPr>
        <w:t>occurrence</w:t>
      </w:r>
      <w:r w:rsidRPr="00721F33">
        <w:rPr>
          <w:rFonts w:hint="eastAsia"/>
          <w:color w:val="000000" w:themeColor="text1"/>
        </w:rPr>
        <w:t xml:space="preserve"> of </w:t>
      </w:r>
      <w:r w:rsidRPr="00721F33">
        <w:rPr>
          <w:color w:val="000000" w:themeColor="text1"/>
        </w:rPr>
        <w:t xml:space="preserve">the </w:t>
      </w:r>
      <w:r w:rsidRPr="00721F33">
        <w:rPr>
          <w:rFonts w:hint="eastAsia"/>
          <w:color w:val="000000" w:themeColor="text1"/>
        </w:rPr>
        <w:t>composite event (Table 3, Figure 2).</w:t>
      </w:r>
      <w:r w:rsidR="00BC5F51" w:rsidRPr="00721F33">
        <w:rPr>
          <w:rFonts w:hint="eastAsia"/>
          <w:color w:val="000000" w:themeColor="text1"/>
        </w:rPr>
        <w:t xml:space="preserve"> </w:t>
      </w:r>
      <w:r w:rsidR="00C80F3D" w:rsidRPr="00721F33">
        <w:rPr>
          <w:color w:val="000000" w:themeColor="text1"/>
        </w:rPr>
        <w:t>O</w:t>
      </w:r>
      <w:r w:rsidR="00BC5F51" w:rsidRPr="00721F33">
        <w:rPr>
          <w:rFonts w:hint="eastAsia"/>
          <w:color w:val="000000" w:themeColor="text1"/>
        </w:rPr>
        <w:t>ur study</w:t>
      </w:r>
      <w:r w:rsidR="00C80F3D" w:rsidRPr="00721F33">
        <w:rPr>
          <w:color w:val="000000" w:themeColor="text1"/>
        </w:rPr>
        <w:t xml:space="preserve"> included</w:t>
      </w:r>
      <w:r w:rsidR="00BC5F51" w:rsidRPr="00721F33">
        <w:rPr>
          <w:rFonts w:hint="eastAsia"/>
          <w:color w:val="000000" w:themeColor="text1"/>
        </w:rPr>
        <w:t xml:space="preserve"> 56 patients with metastatic brain lesion</w:t>
      </w:r>
      <w:r w:rsidR="00C80F3D" w:rsidRPr="00721F33">
        <w:rPr>
          <w:color w:val="000000" w:themeColor="text1"/>
        </w:rPr>
        <w:t>s</w:t>
      </w:r>
      <w:r w:rsidR="00BC5F51" w:rsidRPr="00721F33">
        <w:rPr>
          <w:rFonts w:hint="eastAsia"/>
          <w:color w:val="000000" w:themeColor="text1"/>
        </w:rPr>
        <w:t xml:space="preserve">: 25 patients in </w:t>
      </w:r>
      <w:r w:rsidR="00AE3BE7" w:rsidRPr="00721F33">
        <w:rPr>
          <w:color w:val="000000" w:themeColor="text1"/>
        </w:rPr>
        <w:t xml:space="preserve">the </w:t>
      </w:r>
      <w:r w:rsidR="00BC5F51" w:rsidRPr="00721F33">
        <w:rPr>
          <w:rFonts w:hint="eastAsia"/>
          <w:color w:val="000000" w:themeColor="text1"/>
        </w:rPr>
        <w:t>dalteparin group; 32 patients in</w:t>
      </w:r>
      <w:r w:rsidR="00AE3BE7" w:rsidRPr="00721F33">
        <w:rPr>
          <w:color w:val="000000" w:themeColor="text1"/>
        </w:rPr>
        <w:t xml:space="preserve"> the</w:t>
      </w:r>
      <w:r w:rsidR="00BC5F51" w:rsidRPr="00721F33">
        <w:rPr>
          <w:rFonts w:hint="eastAsia"/>
          <w:color w:val="000000" w:themeColor="text1"/>
        </w:rPr>
        <w:t xml:space="preserve"> rivaroxaban group. </w:t>
      </w:r>
      <w:r w:rsidR="00C80F3D" w:rsidRPr="00721F33">
        <w:rPr>
          <w:color w:val="000000" w:themeColor="text1"/>
        </w:rPr>
        <w:t>A b</w:t>
      </w:r>
      <w:r w:rsidR="00BC5F51" w:rsidRPr="00721F33">
        <w:rPr>
          <w:rFonts w:hint="eastAsia"/>
          <w:color w:val="000000" w:themeColor="text1"/>
        </w:rPr>
        <w:t>leeding event occurred in 4 patients in</w:t>
      </w:r>
      <w:r w:rsidR="00AE3BE7" w:rsidRPr="00721F33">
        <w:rPr>
          <w:color w:val="000000" w:themeColor="text1"/>
        </w:rPr>
        <w:t xml:space="preserve"> the</w:t>
      </w:r>
      <w:r w:rsidR="00BC5F51" w:rsidRPr="00721F33">
        <w:rPr>
          <w:rFonts w:hint="eastAsia"/>
          <w:color w:val="000000" w:themeColor="text1"/>
        </w:rPr>
        <w:t xml:space="preserve"> dalteparin group and 8 patients in </w:t>
      </w:r>
      <w:r w:rsidR="00AE3BE7" w:rsidRPr="00721F33">
        <w:rPr>
          <w:color w:val="000000" w:themeColor="text1"/>
        </w:rPr>
        <w:t xml:space="preserve">the </w:t>
      </w:r>
      <w:r w:rsidR="00BC5F51" w:rsidRPr="00721F33">
        <w:rPr>
          <w:rFonts w:hint="eastAsia"/>
          <w:color w:val="000000" w:themeColor="text1"/>
        </w:rPr>
        <w:t xml:space="preserve">rivaroxaban group. There was no intracranial bleeding in </w:t>
      </w:r>
      <w:r w:rsidR="00C80F3D" w:rsidRPr="00721F33">
        <w:rPr>
          <w:color w:val="000000" w:themeColor="text1"/>
        </w:rPr>
        <w:t>either</w:t>
      </w:r>
      <w:r w:rsidR="00C80F3D" w:rsidRPr="00721F33">
        <w:rPr>
          <w:rFonts w:hint="eastAsia"/>
          <w:color w:val="000000" w:themeColor="text1"/>
        </w:rPr>
        <w:t xml:space="preserve"> </w:t>
      </w:r>
      <w:r w:rsidR="00BC5F51" w:rsidRPr="00721F33">
        <w:rPr>
          <w:rFonts w:hint="eastAsia"/>
          <w:color w:val="000000" w:themeColor="text1"/>
        </w:rPr>
        <w:t>group.</w:t>
      </w:r>
    </w:p>
    <w:p w14:paraId="108F4A22" w14:textId="3447618C" w:rsidR="00CC4F02" w:rsidRPr="00721F33" w:rsidRDefault="00844C07" w:rsidP="005D785C">
      <w:pPr>
        <w:wordWrap/>
        <w:snapToGrid w:val="0"/>
        <w:spacing w:line="480" w:lineRule="auto"/>
        <w:ind w:leftChars="50" w:left="110" w:firstLineChars="50" w:firstLine="110"/>
        <w:contextualSpacing/>
        <w:rPr>
          <w:color w:val="000000" w:themeColor="text1"/>
        </w:rPr>
      </w:pPr>
      <w:bookmarkStart w:id="4" w:name="_Hlk530145681"/>
      <w:r w:rsidRPr="00721F33">
        <w:rPr>
          <w:color w:val="000000" w:themeColor="text1"/>
        </w:rPr>
        <w:t>In the rivaroxaban group, 7 patie</w:t>
      </w:r>
      <w:r w:rsidR="008C5A01" w:rsidRPr="00721F33">
        <w:rPr>
          <w:color w:val="000000" w:themeColor="text1"/>
        </w:rPr>
        <w:t>n</w:t>
      </w:r>
      <w:r w:rsidRPr="00721F33">
        <w:rPr>
          <w:color w:val="000000" w:themeColor="text1"/>
        </w:rPr>
        <w:t xml:space="preserve">ts (5.3%) had </w:t>
      </w:r>
      <w:r w:rsidR="003533A6" w:rsidRPr="00721F33">
        <w:rPr>
          <w:color w:val="000000" w:themeColor="text1"/>
        </w:rPr>
        <w:t xml:space="preserve">a </w:t>
      </w:r>
      <w:r w:rsidRPr="00721F33">
        <w:rPr>
          <w:color w:val="000000" w:themeColor="text1"/>
        </w:rPr>
        <w:t xml:space="preserve">recurrence of VTE; 5 patients with PE, 1 patient with DVT, and 1 patient with PE and DVT. 4 (3.1%) of them </w:t>
      </w:r>
      <w:r w:rsidR="003533A6" w:rsidRPr="00721F33">
        <w:rPr>
          <w:color w:val="000000" w:themeColor="text1"/>
        </w:rPr>
        <w:t xml:space="preserve">exhibited </w:t>
      </w:r>
      <w:r w:rsidRPr="00721F33">
        <w:rPr>
          <w:color w:val="000000" w:themeColor="text1"/>
        </w:rPr>
        <w:t>symptoms.</w:t>
      </w:r>
      <w:bookmarkEnd w:id="4"/>
      <w:r w:rsidRPr="00721F33">
        <w:rPr>
          <w:color w:val="000000" w:themeColor="text1"/>
        </w:rPr>
        <w:t xml:space="preserve"> </w:t>
      </w:r>
      <w:r w:rsidR="0080613C" w:rsidRPr="00721F33">
        <w:rPr>
          <w:rFonts w:hint="eastAsia"/>
          <w:color w:val="000000" w:themeColor="text1"/>
        </w:rPr>
        <w:t xml:space="preserve">In the dalteparin group, 2 patients </w:t>
      </w:r>
      <w:r w:rsidR="006B6687" w:rsidRPr="00721F33">
        <w:rPr>
          <w:rFonts w:hint="eastAsia"/>
          <w:color w:val="000000" w:themeColor="text1"/>
        </w:rPr>
        <w:t xml:space="preserve">(2.7%) </w:t>
      </w:r>
      <w:r w:rsidR="0080613C" w:rsidRPr="00721F33">
        <w:rPr>
          <w:rFonts w:hint="eastAsia"/>
          <w:color w:val="000000" w:themeColor="text1"/>
        </w:rPr>
        <w:t xml:space="preserve">had </w:t>
      </w:r>
      <w:r w:rsidR="00C80F3D" w:rsidRPr="00721F33">
        <w:rPr>
          <w:color w:val="000000" w:themeColor="text1"/>
        </w:rPr>
        <w:t xml:space="preserve">a </w:t>
      </w:r>
      <w:r w:rsidR="0080613C" w:rsidRPr="00721F33">
        <w:rPr>
          <w:rFonts w:hint="eastAsia"/>
          <w:color w:val="000000" w:themeColor="text1"/>
        </w:rPr>
        <w:t xml:space="preserve">recurrence of </w:t>
      </w:r>
      <w:r w:rsidR="00B109C8" w:rsidRPr="00721F33">
        <w:rPr>
          <w:color w:val="000000" w:themeColor="text1"/>
        </w:rPr>
        <w:t>PE</w:t>
      </w:r>
      <w:r w:rsidR="0080613C" w:rsidRPr="00721F33">
        <w:rPr>
          <w:rFonts w:hint="eastAsia"/>
          <w:color w:val="000000" w:themeColor="text1"/>
        </w:rPr>
        <w:t>, and all of them exhibited symptoms.</w:t>
      </w:r>
      <w:r w:rsidR="005D785C" w:rsidRPr="00721F33">
        <w:rPr>
          <w:rFonts w:hint="eastAsia"/>
          <w:color w:val="000000" w:themeColor="text1"/>
        </w:rPr>
        <w:t xml:space="preserve"> There was no significant </w:t>
      </w:r>
      <w:r w:rsidR="005D785C" w:rsidRPr="00721F33">
        <w:rPr>
          <w:color w:val="000000" w:themeColor="text1"/>
        </w:rPr>
        <w:t>difference in the recurrence rate between both groups</w:t>
      </w:r>
      <w:r w:rsidR="006B6687" w:rsidRPr="00721F33">
        <w:rPr>
          <w:rFonts w:hint="eastAsia"/>
          <w:color w:val="000000" w:themeColor="text1"/>
        </w:rPr>
        <w:t xml:space="preserve"> (recurrence: P=0.495; symptomatic recurrence: P&gt;0.999)</w:t>
      </w:r>
      <w:r w:rsidR="005D785C" w:rsidRPr="00721F33">
        <w:rPr>
          <w:rFonts w:hint="eastAsia"/>
          <w:color w:val="000000" w:themeColor="text1"/>
        </w:rPr>
        <w:t>.</w:t>
      </w:r>
      <w:r w:rsidR="003B2BD6" w:rsidRPr="00721F33">
        <w:rPr>
          <w:rFonts w:hint="eastAsia"/>
          <w:color w:val="000000" w:themeColor="text1"/>
        </w:rPr>
        <w:t xml:space="preserve"> </w:t>
      </w:r>
      <w:r w:rsidR="005D785C" w:rsidRPr="00721F33">
        <w:rPr>
          <w:rFonts w:hint="eastAsia"/>
          <w:color w:val="000000" w:themeColor="text1"/>
        </w:rPr>
        <w:t>Bleeding event</w:t>
      </w:r>
      <w:r w:rsidR="005D785C" w:rsidRPr="00721F33">
        <w:rPr>
          <w:color w:val="000000" w:themeColor="text1"/>
        </w:rPr>
        <w:t>s</w:t>
      </w:r>
      <w:r w:rsidR="003B2BD6" w:rsidRPr="00721F33">
        <w:rPr>
          <w:rFonts w:hint="eastAsia"/>
          <w:color w:val="000000" w:themeColor="text1"/>
        </w:rPr>
        <w:t xml:space="preserve"> </w:t>
      </w:r>
      <w:r w:rsidR="005D785C" w:rsidRPr="00721F33">
        <w:rPr>
          <w:color w:val="000000" w:themeColor="text1"/>
        </w:rPr>
        <w:t>occurred</w:t>
      </w:r>
      <w:r w:rsidR="005D785C" w:rsidRPr="00721F33">
        <w:rPr>
          <w:rFonts w:hint="eastAsia"/>
          <w:color w:val="000000" w:themeColor="text1"/>
        </w:rPr>
        <w:t xml:space="preserve"> in 31 patients (23.7%) in the rivaroxaban group and 10 patients (13.7%) in the dalteparin group (P=0.</w:t>
      </w:r>
      <w:r w:rsidR="0080613C" w:rsidRPr="00721F33">
        <w:rPr>
          <w:rFonts w:hint="eastAsia"/>
          <w:color w:val="000000" w:themeColor="text1"/>
        </w:rPr>
        <w:t>089</w:t>
      </w:r>
      <w:r w:rsidR="005D785C" w:rsidRPr="00721F33">
        <w:rPr>
          <w:rFonts w:hint="eastAsia"/>
          <w:color w:val="000000" w:themeColor="text1"/>
        </w:rPr>
        <w:t>).</w:t>
      </w:r>
      <w:r w:rsidR="003B2BD6" w:rsidRPr="00721F33">
        <w:rPr>
          <w:rFonts w:hint="eastAsia"/>
          <w:color w:val="000000" w:themeColor="text1"/>
        </w:rPr>
        <w:t xml:space="preserve"> </w:t>
      </w:r>
      <w:r w:rsidR="005D785C" w:rsidRPr="00721F33">
        <w:rPr>
          <w:rFonts w:hint="eastAsia"/>
          <w:color w:val="000000" w:themeColor="text1"/>
        </w:rPr>
        <w:t>Major bleeding event</w:t>
      </w:r>
      <w:r w:rsidR="005D785C" w:rsidRPr="00721F33">
        <w:rPr>
          <w:color w:val="000000" w:themeColor="text1"/>
        </w:rPr>
        <w:t>s</w:t>
      </w:r>
      <w:r w:rsidR="003B2BD6" w:rsidRPr="00721F33">
        <w:rPr>
          <w:rFonts w:hint="eastAsia"/>
          <w:color w:val="000000" w:themeColor="text1"/>
        </w:rPr>
        <w:t xml:space="preserve"> </w:t>
      </w:r>
      <w:r w:rsidR="005D785C" w:rsidRPr="00721F33">
        <w:rPr>
          <w:color w:val="000000" w:themeColor="text1"/>
        </w:rPr>
        <w:t>occurred</w:t>
      </w:r>
      <w:r w:rsidR="005D785C" w:rsidRPr="00721F33">
        <w:rPr>
          <w:rFonts w:hint="eastAsia"/>
          <w:color w:val="000000" w:themeColor="text1"/>
        </w:rPr>
        <w:t xml:space="preserve"> in 8 patients (6.1%) in the rivaroxaban group and 2 patients (2.7%) in the dalteparin group. There was no significant difference between</w:t>
      </w:r>
      <w:r w:rsidR="005D785C" w:rsidRPr="00721F33">
        <w:rPr>
          <w:color w:val="000000" w:themeColor="text1"/>
        </w:rPr>
        <w:t xml:space="preserve"> the</w:t>
      </w:r>
      <w:r w:rsidR="005D785C" w:rsidRPr="00721F33">
        <w:rPr>
          <w:rFonts w:hint="eastAsia"/>
          <w:color w:val="000000" w:themeColor="text1"/>
        </w:rPr>
        <w:t xml:space="preserve"> two groups (P=0.</w:t>
      </w:r>
      <w:r w:rsidR="0080613C" w:rsidRPr="00721F33">
        <w:rPr>
          <w:rFonts w:hint="eastAsia"/>
          <w:color w:val="000000" w:themeColor="text1"/>
        </w:rPr>
        <w:t>500</w:t>
      </w:r>
      <w:r w:rsidR="00EE4E2E" w:rsidRPr="00721F33">
        <w:rPr>
          <w:rFonts w:hint="eastAsia"/>
          <w:color w:val="000000" w:themeColor="text1"/>
        </w:rPr>
        <w:t xml:space="preserve">, </w:t>
      </w:r>
      <w:r w:rsidR="005D785C" w:rsidRPr="00721F33">
        <w:rPr>
          <w:rFonts w:hint="eastAsia"/>
          <w:color w:val="000000" w:themeColor="text1"/>
        </w:rPr>
        <w:t>Table 2).</w:t>
      </w:r>
      <w:r w:rsidR="00CC4F02" w:rsidRPr="00721F33">
        <w:rPr>
          <w:rFonts w:hint="eastAsia"/>
          <w:color w:val="000000" w:themeColor="text1"/>
        </w:rPr>
        <w:t xml:space="preserve"> </w:t>
      </w:r>
      <w:r w:rsidR="005D785C" w:rsidRPr="00721F33">
        <w:rPr>
          <w:rFonts w:hint="eastAsia"/>
          <w:color w:val="000000" w:themeColor="text1"/>
        </w:rPr>
        <w:t xml:space="preserve">Table 4 </w:t>
      </w:r>
      <w:r w:rsidR="005D785C" w:rsidRPr="00721F33">
        <w:rPr>
          <w:color w:val="000000" w:themeColor="text1"/>
        </w:rPr>
        <w:t>shows the</w:t>
      </w:r>
      <w:r w:rsidR="003B2BD6" w:rsidRPr="00721F33">
        <w:rPr>
          <w:rFonts w:hint="eastAsia"/>
          <w:color w:val="000000" w:themeColor="text1"/>
        </w:rPr>
        <w:t xml:space="preserve"> </w:t>
      </w:r>
      <w:r w:rsidR="005D785C" w:rsidRPr="00721F33">
        <w:rPr>
          <w:rFonts w:hint="eastAsia"/>
          <w:color w:val="000000" w:themeColor="text1"/>
        </w:rPr>
        <w:t xml:space="preserve">bleeding sites </w:t>
      </w:r>
      <w:r w:rsidR="005D785C" w:rsidRPr="00721F33">
        <w:rPr>
          <w:color w:val="000000" w:themeColor="text1"/>
        </w:rPr>
        <w:t>of</w:t>
      </w:r>
      <w:r w:rsidR="003B2BD6" w:rsidRPr="00721F33">
        <w:rPr>
          <w:rFonts w:hint="eastAsia"/>
          <w:color w:val="000000" w:themeColor="text1"/>
        </w:rPr>
        <w:t xml:space="preserve"> </w:t>
      </w:r>
      <w:r w:rsidR="005D785C" w:rsidRPr="00721F33">
        <w:rPr>
          <w:rFonts w:hint="eastAsia"/>
          <w:color w:val="000000" w:themeColor="text1"/>
        </w:rPr>
        <w:t xml:space="preserve">both groups. </w:t>
      </w:r>
      <w:r w:rsidR="00C80F3D" w:rsidRPr="00721F33">
        <w:rPr>
          <w:color w:val="000000" w:themeColor="text1"/>
        </w:rPr>
        <w:t>The r</w:t>
      </w:r>
      <w:r w:rsidR="00CC4F02" w:rsidRPr="00721F33">
        <w:rPr>
          <w:rFonts w:hint="eastAsia"/>
          <w:color w:val="000000" w:themeColor="text1"/>
        </w:rPr>
        <w:t xml:space="preserve">espiratory tract was </w:t>
      </w:r>
      <w:r w:rsidR="00BC5F51" w:rsidRPr="00721F33">
        <w:rPr>
          <w:rFonts w:hint="eastAsia"/>
          <w:color w:val="000000" w:themeColor="text1"/>
        </w:rPr>
        <w:t xml:space="preserve">the </w:t>
      </w:r>
      <w:r w:rsidR="00CC4F02" w:rsidRPr="00721F33">
        <w:rPr>
          <w:rFonts w:hint="eastAsia"/>
          <w:color w:val="000000" w:themeColor="text1"/>
        </w:rPr>
        <w:t xml:space="preserve">most common </w:t>
      </w:r>
      <w:r w:rsidR="00C80F3D" w:rsidRPr="00721F33">
        <w:rPr>
          <w:color w:val="000000" w:themeColor="text1"/>
        </w:rPr>
        <w:t xml:space="preserve">site of </w:t>
      </w:r>
      <w:r w:rsidR="00CC4F02" w:rsidRPr="00721F33">
        <w:rPr>
          <w:rFonts w:hint="eastAsia"/>
          <w:color w:val="000000" w:themeColor="text1"/>
        </w:rPr>
        <w:t>bleeding in both groups</w:t>
      </w:r>
    </w:p>
    <w:p w14:paraId="641BA655" w14:textId="44F5C4E9" w:rsidR="005D785C" w:rsidRPr="00721F33" w:rsidRDefault="005D785C" w:rsidP="005D785C">
      <w:pPr>
        <w:wordWrap/>
        <w:snapToGrid w:val="0"/>
        <w:spacing w:line="480" w:lineRule="auto"/>
        <w:ind w:leftChars="50" w:left="110" w:firstLineChars="50" w:firstLine="110"/>
        <w:contextualSpacing/>
        <w:rPr>
          <w:color w:val="000000" w:themeColor="text1"/>
        </w:rPr>
      </w:pPr>
      <w:r w:rsidRPr="00721F33">
        <w:rPr>
          <w:rFonts w:hint="eastAsia"/>
          <w:color w:val="000000" w:themeColor="text1"/>
        </w:rPr>
        <w:t>By</w:t>
      </w:r>
      <w:r w:rsidRPr="00721F33">
        <w:rPr>
          <w:color w:val="000000" w:themeColor="text1"/>
        </w:rPr>
        <w:t xml:space="preserve"> 28</w:t>
      </w:r>
      <w:r w:rsidRPr="00721F33">
        <w:rPr>
          <w:rFonts w:hint="eastAsia"/>
          <w:color w:val="000000" w:themeColor="text1"/>
        </w:rPr>
        <w:t xml:space="preserve"> February 2018, 170 patients had died. In </w:t>
      </w:r>
      <w:r w:rsidRPr="00721F33">
        <w:rPr>
          <w:color w:val="000000" w:themeColor="text1"/>
        </w:rPr>
        <w:t xml:space="preserve">the </w:t>
      </w:r>
      <w:r w:rsidRPr="00721F33">
        <w:rPr>
          <w:rFonts w:hint="eastAsia"/>
          <w:color w:val="000000" w:themeColor="text1"/>
        </w:rPr>
        <w:t>rivaroxaban group, 106</w:t>
      </w:r>
      <w:r w:rsidRPr="00721F33">
        <w:rPr>
          <w:color w:val="000000" w:themeColor="text1"/>
        </w:rPr>
        <w:t xml:space="preserve"> patients</w:t>
      </w:r>
      <w:r w:rsidRPr="00721F33">
        <w:rPr>
          <w:rFonts w:hint="eastAsia"/>
          <w:color w:val="000000" w:themeColor="text1"/>
        </w:rPr>
        <w:t xml:space="preserve"> (80.9%) died</w:t>
      </w:r>
      <w:r w:rsidR="00530DD4" w:rsidRPr="00721F33">
        <w:rPr>
          <w:color w:val="000000" w:themeColor="text1"/>
        </w:rPr>
        <w:t>; of those</w:t>
      </w:r>
      <w:r w:rsidRPr="00721F33">
        <w:rPr>
          <w:rFonts w:hint="eastAsia"/>
          <w:color w:val="000000" w:themeColor="text1"/>
        </w:rPr>
        <w:t>, 3</w:t>
      </w:r>
      <w:r w:rsidR="0080613C" w:rsidRPr="00721F33">
        <w:rPr>
          <w:rFonts w:hint="eastAsia"/>
          <w:color w:val="000000" w:themeColor="text1"/>
        </w:rPr>
        <w:t xml:space="preserve"> </w:t>
      </w:r>
      <w:r w:rsidRPr="00721F33">
        <w:rPr>
          <w:rFonts w:hint="eastAsia"/>
          <w:color w:val="000000" w:themeColor="text1"/>
        </w:rPr>
        <w:t>deaths</w:t>
      </w:r>
      <w:r w:rsidRPr="00721F33">
        <w:rPr>
          <w:color w:val="000000" w:themeColor="text1"/>
        </w:rPr>
        <w:t xml:space="preserve"> were</w:t>
      </w:r>
      <w:r w:rsidRPr="00721F33">
        <w:rPr>
          <w:rFonts w:hint="eastAsia"/>
          <w:color w:val="000000" w:themeColor="text1"/>
        </w:rPr>
        <w:t xml:space="preserve"> related to PE and 3 deaths </w:t>
      </w:r>
      <w:r w:rsidRPr="00721F33">
        <w:rPr>
          <w:color w:val="000000" w:themeColor="text1"/>
        </w:rPr>
        <w:t xml:space="preserve">were </w:t>
      </w:r>
      <w:r w:rsidRPr="00721F33">
        <w:rPr>
          <w:rFonts w:hint="eastAsia"/>
          <w:color w:val="000000" w:themeColor="text1"/>
        </w:rPr>
        <w:t xml:space="preserve">related to bleeding. In </w:t>
      </w:r>
      <w:r w:rsidRPr="00721F33">
        <w:rPr>
          <w:color w:val="000000" w:themeColor="text1"/>
        </w:rPr>
        <w:t xml:space="preserve">the </w:t>
      </w:r>
      <w:r w:rsidRPr="00721F33">
        <w:rPr>
          <w:rFonts w:hint="eastAsia"/>
          <w:color w:val="000000" w:themeColor="text1"/>
        </w:rPr>
        <w:t>dalteparin group, 64</w:t>
      </w:r>
      <w:r w:rsidRPr="00721F33">
        <w:rPr>
          <w:color w:val="000000" w:themeColor="text1"/>
        </w:rPr>
        <w:t xml:space="preserve"> patients</w:t>
      </w:r>
      <w:r w:rsidRPr="00721F33">
        <w:rPr>
          <w:rFonts w:hint="eastAsia"/>
          <w:color w:val="000000" w:themeColor="text1"/>
        </w:rPr>
        <w:t xml:space="preserve"> (87.7%) died</w:t>
      </w:r>
      <w:r w:rsidR="00530DD4" w:rsidRPr="00721F33">
        <w:rPr>
          <w:color w:val="000000" w:themeColor="text1"/>
        </w:rPr>
        <w:t>; of those</w:t>
      </w:r>
      <w:r w:rsidRPr="00721F33">
        <w:rPr>
          <w:rFonts w:hint="eastAsia"/>
          <w:color w:val="000000" w:themeColor="text1"/>
        </w:rPr>
        <w:t>, 2 deaths</w:t>
      </w:r>
      <w:r w:rsidR="003B2BD6" w:rsidRPr="00721F33">
        <w:rPr>
          <w:rFonts w:hint="eastAsia"/>
          <w:color w:val="000000" w:themeColor="text1"/>
        </w:rPr>
        <w:t xml:space="preserve"> </w:t>
      </w:r>
      <w:r w:rsidRPr="00721F33">
        <w:rPr>
          <w:color w:val="000000" w:themeColor="text1"/>
        </w:rPr>
        <w:t xml:space="preserve">were </w:t>
      </w:r>
      <w:r w:rsidRPr="00721F33">
        <w:rPr>
          <w:rFonts w:hint="eastAsia"/>
          <w:color w:val="000000" w:themeColor="text1"/>
        </w:rPr>
        <w:t xml:space="preserve">associated with PE. </w:t>
      </w:r>
      <w:r w:rsidR="0080613C" w:rsidRPr="00721F33">
        <w:rPr>
          <w:rFonts w:hint="eastAsia"/>
          <w:color w:val="000000" w:themeColor="text1"/>
        </w:rPr>
        <w:t xml:space="preserve">There was no significant difference between the two groups </w:t>
      </w:r>
      <w:r w:rsidR="007C2598" w:rsidRPr="00721F33">
        <w:rPr>
          <w:rFonts w:hint="eastAsia"/>
          <w:color w:val="000000" w:themeColor="text1"/>
        </w:rPr>
        <w:t>in all-cause (P=0.215),</w:t>
      </w:r>
      <w:r w:rsidRPr="00721F33">
        <w:rPr>
          <w:rFonts w:hint="eastAsia"/>
          <w:color w:val="000000" w:themeColor="text1"/>
        </w:rPr>
        <w:t xml:space="preserve"> PE</w:t>
      </w:r>
      <w:r w:rsidRPr="00721F33">
        <w:rPr>
          <w:color w:val="000000" w:themeColor="text1"/>
        </w:rPr>
        <w:t>-related</w:t>
      </w:r>
      <w:r w:rsidRPr="00721F33">
        <w:rPr>
          <w:rFonts w:hint="eastAsia"/>
          <w:color w:val="000000" w:themeColor="text1"/>
        </w:rPr>
        <w:t xml:space="preserve"> (P</w:t>
      </w:r>
      <w:r w:rsidR="00C02F2C" w:rsidRPr="00721F33">
        <w:rPr>
          <w:rFonts w:hint="eastAsia"/>
          <w:color w:val="000000" w:themeColor="text1"/>
        </w:rPr>
        <w:t>&gt;</w:t>
      </w:r>
      <w:r w:rsidRPr="00721F33">
        <w:rPr>
          <w:rFonts w:hint="eastAsia"/>
          <w:color w:val="000000" w:themeColor="text1"/>
        </w:rPr>
        <w:t>0.</w:t>
      </w:r>
      <w:r w:rsidR="00C02F2C" w:rsidRPr="00721F33">
        <w:rPr>
          <w:rFonts w:hint="eastAsia"/>
          <w:color w:val="000000" w:themeColor="text1"/>
        </w:rPr>
        <w:t>999</w:t>
      </w:r>
      <w:r w:rsidRPr="00721F33">
        <w:rPr>
          <w:rFonts w:hint="eastAsia"/>
          <w:color w:val="000000" w:themeColor="text1"/>
        </w:rPr>
        <w:t>)</w:t>
      </w:r>
      <w:r w:rsidR="007C2598" w:rsidRPr="00721F33">
        <w:rPr>
          <w:rFonts w:hint="eastAsia"/>
          <w:color w:val="000000" w:themeColor="text1"/>
        </w:rPr>
        <w:t>,</w:t>
      </w:r>
      <w:r w:rsidRPr="00721F33">
        <w:rPr>
          <w:rFonts w:hint="eastAsia"/>
          <w:color w:val="000000" w:themeColor="text1"/>
        </w:rPr>
        <w:t xml:space="preserve"> or bleeding</w:t>
      </w:r>
      <w:r w:rsidRPr="00721F33">
        <w:rPr>
          <w:color w:val="000000" w:themeColor="text1"/>
        </w:rPr>
        <w:t>-</w:t>
      </w:r>
      <w:r w:rsidRPr="00721F33">
        <w:rPr>
          <w:rFonts w:hint="eastAsia"/>
          <w:color w:val="000000" w:themeColor="text1"/>
        </w:rPr>
        <w:t>related (P=0.5</w:t>
      </w:r>
      <w:r w:rsidR="00C02F2C" w:rsidRPr="00721F33">
        <w:rPr>
          <w:rFonts w:hint="eastAsia"/>
          <w:color w:val="000000" w:themeColor="text1"/>
        </w:rPr>
        <w:t>54</w:t>
      </w:r>
      <w:r w:rsidRPr="00721F33">
        <w:rPr>
          <w:rFonts w:hint="eastAsia"/>
          <w:color w:val="000000" w:themeColor="text1"/>
        </w:rPr>
        <w:t>) mortality (</w:t>
      </w:r>
      <w:r w:rsidRPr="00721F33">
        <w:rPr>
          <w:color w:val="000000" w:themeColor="text1"/>
        </w:rPr>
        <w:t>T</w:t>
      </w:r>
      <w:r w:rsidRPr="00721F33">
        <w:rPr>
          <w:rFonts w:hint="eastAsia"/>
          <w:color w:val="000000" w:themeColor="text1"/>
        </w:rPr>
        <w:t>able 2).</w:t>
      </w:r>
      <w:r w:rsidR="007C2598" w:rsidRPr="00721F33">
        <w:rPr>
          <w:rFonts w:hint="eastAsia"/>
          <w:color w:val="000000" w:themeColor="text1"/>
        </w:rPr>
        <w:t xml:space="preserve"> </w:t>
      </w:r>
      <w:r w:rsidRPr="00721F33">
        <w:rPr>
          <w:color w:val="000000" w:themeColor="text1"/>
        </w:rPr>
        <w:t>The</w:t>
      </w:r>
      <w:r w:rsidR="003B2BD6" w:rsidRPr="00721F33">
        <w:rPr>
          <w:rFonts w:hint="eastAsia"/>
          <w:color w:val="000000" w:themeColor="text1"/>
        </w:rPr>
        <w:t xml:space="preserve"> </w:t>
      </w:r>
      <w:r w:rsidRPr="00721F33">
        <w:rPr>
          <w:rFonts w:hint="eastAsia"/>
          <w:color w:val="000000" w:themeColor="text1"/>
        </w:rPr>
        <w:t xml:space="preserve">Cox proportional hazards model was used to assess the incidence and timing of all-cause mortality until </w:t>
      </w:r>
      <w:r w:rsidRPr="00721F33">
        <w:rPr>
          <w:color w:val="000000" w:themeColor="text1"/>
        </w:rPr>
        <w:t xml:space="preserve">28 </w:t>
      </w:r>
      <w:r w:rsidRPr="00721F33">
        <w:rPr>
          <w:rFonts w:hint="eastAsia"/>
          <w:color w:val="000000" w:themeColor="text1"/>
        </w:rPr>
        <w:t xml:space="preserve">February </w:t>
      </w:r>
      <w:r w:rsidRPr="00721F33">
        <w:rPr>
          <w:rFonts w:hint="eastAsia"/>
          <w:color w:val="000000" w:themeColor="text1"/>
        </w:rPr>
        <w:lastRenderedPageBreak/>
        <w:t>2018. The HR for all-cause mortality was no</w:t>
      </w:r>
      <w:r w:rsidRPr="00721F33">
        <w:rPr>
          <w:color w:val="000000" w:themeColor="text1"/>
        </w:rPr>
        <w:t>t</w:t>
      </w:r>
      <w:r w:rsidR="003B2BD6" w:rsidRPr="00721F33">
        <w:rPr>
          <w:rFonts w:hint="eastAsia"/>
          <w:color w:val="000000" w:themeColor="text1"/>
        </w:rPr>
        <w:t xml:space="preserve"> </w:t>
      </w:r>
      <w:r w:rsidRPr="00721F33">
        <w:rPr>
          <w:rFonts w:hint="eastAsia"/>
          <w:color w:val="000000" w:themeColor="text1"/>
        </w:rPr>
        <w:t>significant</w:t>
      </w:r>
      <w:r w:rsidRPr="00721F33">
        <w:rPr>
          <w:color w:val="000000" w:themeColor="text1"/>
        </w:rPr>
        <w:t>ly</w:t>
      </w:r>
      <w:r w:rsidRPr="00721F33">
        <w:rPr>
          <w:rFonts w:hint="eastAsia"/>
          <w:color w:val="000000" w:themeColor="text1"/>
        </w:rPr>
        <w:t xml:space="preserve"> differen</w:t>
      </w:r>
      <w:r w:rsidRPr="00721F33">
        <w:rPr>
          <w:color w:val="000000" w:themeColor="text1"/>
        </w:rPr>
        <w:t>t</w:t>
      </w:r>
      <w:r w:rsidR="003B2BD6" w:rsidRPr="00721F33">
        <w:rPr>
          <w:rFonts w:hint="eastAsia"/>
          <w:color w:val="000000" w:themeColor="text1"/>
        </w:rPr>
        <w:t xml:space="preserve"> </w:t>
      </w:r>
      <w:r w:rsidRPr="00721F33">
        <w:rPr>
          <w:rFonts w:hint="eastAsia"/>
          <w:color w:val="000000" w:themeColor="text1"/>
        </w:rPr>
        <w:t>in multivariate analysis (HR 0.864</w:t>
      </w:r>
      <w:r w:rsidRPr="00721F33">
        <w:rPr>
          <w:color w:val="000000" w:themeColor="text1"/>
        </w:rPr>
        <w:t>,</w:t>
      </w:r>
      <w:r w:rsidRPr="00721F33">
        <w:rPr>
          <w:rFonts w:hint="eastAsia"/>
          <w:color w:val="000000" w:themeColor="text1"/>
        </w:rPr>
        <w:t xml:space="preserve"> 95% CI 0.624</w:t>
      </w:r>
      <w:r w:rsidRPr="00721F33">
        <w:rPr>
          <w:color w:val="000000" w:themeColor="text1"/>
        </w:rPr>
        <w:t>–</w:t>
      </w:r>
      <w:r w:rsidRPr="00721F33">
        <w:rPr>
          <w:rFonts w:hint="eastAsia"/>
          <w:color w:val="000000" w:themeColor="text1"/>
        </w:rPr>
        <w:t>1.196, P=0.337, Table 5). Older age, higher ECOG PS</w:t>
      </w:r>
      <w:r w:rsidRPr="00721F33">
        <w:rPr>
          <w:color w:val="000000" w:themeColor="text1"/>
        </w:rPr>
        <w:t>,</w:t>
      </w:r>
      <w:r w:rsidRPr="00721F33">
        <w:rPr>
          <w:rFonts w:hint="eastAsia"/>
          <w:color w:val="000000" w:themeColor="text1"/>
        </w:rPr>
        <w:t xml:space="preserve"> and bleeding risk factors were associated with </w:t>
      </w:r>
      <w:r w:rsidRPr="00721F33">
        <w:rPr>
          <w:color w:val="000000" w:themeColor="text1"/>
        </w:rPr>
        <w:t xml:space="preserve">a </w:t>
      </w:r>
      <w:r w:rsidRPr="00721F33">
        <w:rPr>
          <w:rFonts w:hint="eastAsia"/>
          <w:color w:val="000000" w:themeColor="text1"/>
        </w:rPr>
        <w:t>higher HR (Table 5).</w:t>
      </w:r>
    </w:p>
    <w:p w14:paraId="13C8FCA0" w14:textId="77777777" w:rsidR="005D785C" w:rsidRPr="00721F33" w:rsidRDefault="005D785C" w:rsidP="005D785C">
      <w:pPr>
        <w:wordWrap/>
        <w:snapToGrid w:val="0"/>
        <w:spacing w:line="480" w:lineRule="auto"/>
        <w:ind w:leftChars="50" w:left="110" w:firstLineChars="50" w:firstLine="110"/>
        <w:contextualSpacing/>
        <w:rPr>
          <w:b/>
          <w:color w:val="000000" w:themeColor="text1"/>
        </w:rPr>
      </w:pPr>
    </w:p>
    <w:p w14:paraId="20902F43" w14:textId="77777777" w:rsidR="005D785C" w:rsidRPr="00721F33" w:rsidRDefault="005D785C" w:rsidP="005D785C">
      <w:pPr>
        <w:wordWrap/>
        <w:snapToGrid w:val="0"/>
        <w:spacing w:line="480" w:lineRule="auto"/>
        <w:ind w:firstLineChars="100" w:firstLine="220"/>
        <w:contextualSpacing/>
        <w:rPr>
          <w:b/>
          <w:color w:val="000000" w:themeColor="text1"/>
        </w:rPr>
      </w:pPr>
      <w:r w:rsidRPr="00721F33">
        <w:rPr>
          <w:b/>
          <w:color w:val="000000" w:themeColor="text1"/>
        </w:rPr>
        <w:t>Discussion</w:t>
      </w:r>
    </w:p>
    <w:p w14:paraId="5671EC77" w14:textId="77777777" w:rsidR="005D785C" w:rsidRPr="00721F33" w:rsidRDefault="005D785C" w:rsidP="005D785C">
      <w:pPr>
        <w:wordWrap/>
        <w:snapToGrid w:val="0"/>
        <w:spacing w:line="480" w:lineRule="auto"/>
        <w:ind w:firstLineChars="100" w:firstLine="220"/>
        <w:contextualSpacing/>
        <w:rPr>
          <w:color w:val="000000" w:themeColor="text1"/>
        </w:rPr>
      </w:pPr>
    </w:p>
    <w:p w14:paraId="6B8963E0" w14:textId="77777777" w:rsidR="005D785C" w:rsidRPr="00721F33" w:rsidRDefault="005D785C" w:rsidP="005D785C">
      <w:pPr>
        <w:wordWrap/>
        <w:snapToGrid w:val="0"/>
        <w:spacing w:line="480" w:lineRule="auto"/>
        <w:ind w:leftChars="50" w:left="110" w:firstLineChars="50" w:firstLine="110"/>
        <w:contextualSpacing/>
        <w:rPr>
          <w:color w:val="000000" w:themeColor="text1"/>
        </w:rPr>
      </w:pPr>
      <w:r w:rsidRPr="00721F33">
        <w:rPr>
          <w:color w:val="000000" w:themeColor="text1"/>
        </w:rPr>
        <w:t xml:space="preserve">To our </w:t>
      </w:r>
      <w:r w:rsidRPr="00721F33">
        <w:rPr>
          <w:rFonts w:hint="eastAsia"/>
          <w:color w:val="000000" w:themeColor="text1"/>
        </w:rPr>
        <w:t xml:space="preserve">knowledge, no previous study has investigated </w:t>
      </w:r>
      <w:r w:rsidRPr="00721F33">
        <w:rPr>
          <w:color w:val="000000" w:themeColor="text1"/>
        </w:rPr>
        <w:t xml:space="preserve">the </w:t>
      </w:r>
      <w:r w:rsidRPr="00721F33">
        <w:rPr>
          <w:rFonts w:hint="eastAsia"/>
          <w:color w:val="000000" w:themeColor="text1"/>
        </w:rPr>
        <w:t>efficacy and safety of rivaroxaban in primary lung cancer patients</w:t>
      </w:r>
      <w:r w:rsidRPr="00721F33">
        <w:rPr>
          <w:color w:val="000000" w:themeColor="text1"/>
        </w:rPr>
        <w:t>.</w:t>
      </w:r>
      <w:r w:rsidR="003B2BD6" w:rsidRPr="00721F33">
        <w:rPr>
          <w:rFonts w:hint="eastAsia"/>
          <w:color w:val="000000" w:themeColor="text1"/>
        </w:rPr>
        <w:t xml:space="preserve"> </w:t>
      </w:r>
      <w:r w:rsidRPr="00721F33">
        <w:rPr>
          <w:color w:val="000000" w:themeColor="text1"/>
        </w:rPr>
        <w:t>The</w:t>
      </w:r>
      <w:r w:rsidRPr="00721F33">
        <w:rPr>
          <w:rFonts w:hint="eastAsia"/>
          <w:color w:val="000000" w:themeColor="text1"/>
        </w:rPr>
        <w:t xml:space="preserve"> present study is the first to compare recurrence and bleeding incidence in primary lung cancer patients treated with rivaroxaban </w:t>
      </w:r>
      <w:r w:rsidRPr="00721F33">
        <w:rPr>
          <w:color w:val="000000" w:themeColor="text1"/>
        </w:rPr>
        <w:t>or</w:t>
      </w:r>
      <w:r w:rsidR="003B2BD6" w:rsidRPr="00721F33">
        <w:rPr>
          <w:rFonts w:hint="eastAsia"/>
          <w:color w:val="000000" w:themeColor="text1"/>
        </w:rPr>
        <w:t xml:space="preserve"> </w:t>
      </w:r>
      <w:r w:rsidRPr="00721F33">
        <w:rPr>
          <w:rFonts w:hint="eastAsia"/>
          <w:color w:val="000000" w:themeColor="text1"/>
        </w:rPr>
        <w:t>dalteparin for VTE.</w:t>
      </w:r>
    </w:p>
    <w:p w14:paraId="10C96FA1" w14:textId="55B3CD5C" w:rsidR="005D785C" w:rsidRPr="00721F33" w:rsidRDefault="005D785C" w:rsidP="005D785C">
      <w:pPr>
        <w:wordWrap/>
        <w:snapToGrid w:val="0"/>
        <w:spacing w:line="480" w:lineRule="auto"/>
        <w:ind w:leftChars="50" w:left="110" w:firstLineChars="50" w:firstLine="110"/>
        <w:contextualSpacing/>
        <w:rPr>
          <w:color w:val="000000" w:themeColor="text1"/>
        </w:rPr>
      </w:pPr>
      <w:r w:rsidRPr="00721F33">
        <w:rPr>
          <w:rFonts w:hint="eastAsia"/>
          <w:color w:val="000000" w:themeColor="text1"/>
        </w:rPr>
        <w:t xml:space="preserve">In our study, both groups had similar clinical and demographic characteristics except </w:t>
      </w:r>
      <w:r w:rsidRPr="00721F33">
        <w:rPr>
          <w:color w:val="000000" w:themeColor="text1"/>
        </w:rPr>
        <w:t>for therapeutic</w:t>
      </w:r>
      <w:r w:rsidRPr="00721F33">
        <w:rPr>
          <w:rFonts w:hint="eastAsia"/>
          <w:color w:val="000000" w:themeColor="text1"/>
        </w:rPr>
        <w:t xml:space="preserve"> duration and metastatic status. </w:t>
      </w:r>
      <w:r w:rsidRPr="00721F33">
        <w:rPr>
          <w:color w:val="000000" w:themeColor="text1"/>
        </w:rPr>
        <w:t>These</w:t>
      </w:r>
      <w:r w:rsidRPr="00721F33">
        <w:rPr>
          <w:rFonts w:hint="eastAsia"/>
          <w:color w:val="000000" w:themeColor="text1"/>
        </w:rPr>
        <w:t xml:space="preserve"> differences </w:t>
      </w:r>
      <w:r w:rsidRPr="00721F33">
        <w:rPr>
          <w:color w:val="000000" w:themeColor="text1"/>
        </w:rPr>
        <w:t xml:space="preserve">may </w:t>
      </w:r>
      <w:r w:rsidRPr="00721F33">
        <w:rPr>
          <w:rFonts w:hint="eastAsia"/>
          <w:color w:val="000000" w:themeColor="text1"/>
        </w:rPr>
        <w:t xml:space="preserve">result from </w:t>
      </w:r>
      <w:r w:rsidRPr="00721F33">
        <w:rPr>
          <w:color w:val="000000" w:themeColor="text1"/>
        </w:rPr>
        <w:t>the</w:t>
      </w:r>
      <w:r w:rsidRPr="00721F33">
        <w:rPr>
          <w:rFonts w:hint="eastAsia"/>
          <w:color w:val="000000" w:themeColor="text1"/>
        </w:rPr>
        <w:t xml:space="preserve"> tendency </w:t>
      </w:r>
      <w:r w:rsidRPr="00721F33">
        <w:rPr>
          <w:color w:val="000000" w:themeColor="text1"/>
        </w:rPr>
        <w:t xml:space="preserve">of </w:t>
      </w:r>
      <w:r w:rsidRPr="00721F33">
        <w:rPr>
          <w:rFonts w:hint="eastAsia"/>
          <w:color w:val="000000" w:themeColor="text1"/>
        </w:rPr>
        <w:t xml:space="preserve">practitioners </w:t>
      </w:r>
      <w:r w:rsidRPr="00721F33">
        <w:rPr>
          <w:color w:val="000000" w:themeColor="text1"/>
        </w:rPr>
        <w:t xml:space="preserve">to </w:t>
      </w:r>
      <w:r w:rsidRPr="00721F33">
        <w:rPr>
          <w:rFonts w:hint="eastAsia"/>
          <w:color w:val="000000" w:themeColor="text1"/>
        </w:rPr>
        <w:t xml:space="preserve">prescribe more dalteparin, </w:t>
      </w:r>
      <w:r w:rsidRPr="00721F33">
        <w:rPr>
          <w:color w:val="000000" w:themeColor="text1"/>
        </w:rPr>
        <w:t xml:space="preserve">a </w:t>
      </w:r>
      <w:r w:rsidRPr="00721F33">
        <w:rPr>
          <w:rFonts w:hint="eastAsia"/>
          <w:color w:val="000000" w:themeColor="text1"/>
        </w:rPr>
        <w:t xml:space="preserve">standard therapy </w:t>
      </w:r>
      <w:r w:rsidRPr="00721F33">
        <w:rPr>
          <w:color w:val="000000" w:themeColor="text1"/>
        </w:rPr>
        <w:t>for</w:t>
      </w:r>
      <w:r w:rsidR="003B2BD6" w:rsidRPr="00721F33">
        <w:rPr>
          <w:rFonts w:hint="eastAsia"/>
          <w:color w:val="000000" w:themeColor="text1"/>
        </w:rPr>
        <w:t xml:space="preserve"> </w:t>
      </w:r>
      <w:r w:rsidRPr="00721F33">
        <w:rPr>
          <w:rFonts w:hint="eastAsia"/>
          <w:color w:val="000000" w:themeColor="text1"/>
        </w:rPr>
        <w:t>cancer</w:t>
      </w:r>
      <w:r w:rsidRPr="00721F33">
        <w:rPr>
          <w:color w:val="000000" w:themeColor="text1"/>
        </w:rPr>
        <w:t>-</w:t>
      </w:r>
      <w:r w:rsidRPr="00721F33">
        <w:rPr>
          <w:rFonts w:hint="eastAsia"/>
          <w:color w:val="000000" w:themeColor="text1"/>
        </w:rPr>
        <w:t xml:space="preserve">associated VTE, to patients with </w:t>
      </w:r>
      <w:r w:rsidR="00E938DF" w:rsidRPr="00721F33">
        <w:rPr>
          <w:color w:val="000000" w:themeColor="text1"/>
        </w:rPr>
        <w:t xml:space="preserve">an </w:t>
      </w:r>
      <w:r w:rsidRPr="00721F33">
        <w:rPr>
          <w:rFonts w:hint="eastAsia"/>
          <w:color w:val="000000" w:themeColor="text1"/>
        </w:rPr>
        <w:t>unfavorable cancer sta</w:t>
      </w:r>
      <w:r w:rsidR="00524128" w:rsidRPr="00721F33">
        <w:rPr>
          <w:color w:val="000000" w:themeColor="text1"/>
        </w:rPr>
        <w:t>ge</w:t>
      </w:r>
      <w:r w:rsidRPr="00721F33">
        <w:rPr>
          <w:rFonts w:hint="eastAsia"/>
          <w:color w:val="000000" w:themeColor="text1"/>
        </w:rPr>
        <w:t xml:space="preserve">. </w:t>
      </w:r>
      <w:r w:rsidRPr="00721F33">
        <w:rPr>
          <w:color w:val="000000" w:themeColor="text1"/>
        </w:rPr>
        <w:t>R</w:t>
      </w:r>
      <w:r w:rsidRPr="00721F33">
        <w:rPr>
          <w:rFonts w:hint="eastAsia"/>
          <w:color w:val="000000" w:themeColor="text1"/>
        </w:rPr>
        <w:t xml:space="preserve">ivaroxaban was prescribed for longer </w:t>
      </w:r>
      <w:r w:rsidR="00E938DF" w:rsidRPr="00721F33">
        <w:rPr>
          <w:color w:val="000000" w:themeColor="text1"/>
        </w:rPr>
        <w:t>period</w:t>
      </w:r>
      <w:r w:rsidR="003F2F5D" w:rsidRPr="00721F33">
        <w:rPr>
          <w:color w:val="000000" w:themeColor="text1"/>
        </w:rPr>
        <w:t>s</w:t>
      </w:r>
      <w:r w:rsidR="00E938DF" w:rsidRPr="00721F33">
        <w:rPr>
          <w:color w:val="000000" w:themeColor="text1"/>
        </w:rPr>
        <w:t xml:space="preserve"> of time</w:t>
      </w:r>
      <w:r w:rsidRPr="00721F33">
        <w:rPr>
          <w:color w:val="000000" w:themeColor="text1"/>
        </w:rPr>
        <w:t>;</w:t>
      </w:r>
      <w:r w:rsidR="003B2BD6" w:rsidRPr="00721F33">
        <w:rPr>
          <w:rFonts w:hint="eastAsia"/>
          <w:color w:val="000000" w:themeColor="text1"/>
        </w:rPr>
        <w:t xml:space="preserve"> </w:t>
      </w:r>
      <w:r w:rsidRPr="00721F33">
        <w:rPr>
          <w:color w:val="000000" w:themeColor="text1"/>
        </w:rPr>
        <w:t xml:space="preserve">however, </w:t>
      </w:r>
      <w:r w:rsidRPr="00721F33">
        <w:rPr>
          <w:rFonts w:hint="eastAsia"/>
          <w:color w:val="000000" w:themeColor="text1"/>
        </w:rPr>
        <w:t xml:space="preserve">dalteparin was used for </w:t>
      </w:r>
      <w:r w:rsidRPr="00721F33">
        <w:rPr>
          <w:color w:val="000000" w:themeColor="text1"/>
        </w:rPr>
        <w:t xml:space="preserve">a </w:t>
      </w:r>
      <w:r w:rsidRPr="00721F33">
        <w:rPr>
          <w:rFonts w:hint="eastAsia"/>
          <w:color w:val="000000" w:themeColor="text1"/>
        </w:rPr>
        <w:t xml:space="preserve">relatively short period because it had to be subcutaneously injected by patients. </w:t>
      </w:r>
      <w:r w:rsidRPr="00721F33">
        <w:rPr>
          <w:color w:val="000000" w:themeColor="text1"/>
        </w:rPr>
        <w:t>The</w:t>
      </w:r>
      <w:r w:rsidRPr="00721F33">
        <w:rPr>
          <w:rFonts w:hint="eastAsia"/>
          <w:color w:val="000000" w:themeColor="text1"/>
        </w:rPr>
        <w:t xml:space="preserve"> recurrence and bleeding event</w:t>
      </w:r>
      <w:r w:rsidR="00E938DF" w:rsidRPr="00721F33">
        <w:rPr>
          <w:color w:val="000000" w:themeColor="text1"/>
        </w:rPr>
        <w:t>s</w:t>
      </w:r>
      <w:r w:rsidRPr="00721F33">
        <w:rPr>
          <w:rFonts w:hint="eastAsia"/>
          <w:color w:val="000000" w:themeColor="text1"/>
        </w:rPr>
        <w:t xml:space="preserve"> between both groups in univariate analysis</w:t>
      </w:r>
      <w:r w:rsidR="003B2BD6" w:rsidRPr="00721F33">
        <w:rPr>
          <w:rFonts w:hint="eastAsia"/>
          <w:color w:val="000000" w:themeColor="text1"/>
        </w:rPr>
        <w:t xml:space="preserve"> </w:t>
      </w:r>
      <w:r w:rsidR="00B01B00" w:rsidRPr="00721F33">
        <w:rPr>
          <w:color w:val="000000" w:themeColor="text1"/>
        </w:rPr>
        <w:t>were</w:t>
      </w:r>
      <w:r w:rsidRPr="00721F33">
        <w:rPr>
          <w:color w:val="000000" w:themeColor="text1"/>
        </w:rPr>
        <w:t xml:space="preserve"> </w:t>
      </w:r>
      <w:r w:rsidRPr="00721F33">
        <w:rPr>
          <w:rFonts w:hint="eastAsia"/>
          <w:color w:val="000000" w:themeColor="text1"/>
        </w:rPr>
        <w:t>significant</w:t>
      </w:r>
      <w:r w:rsidRPr="00721F33">
        <w:rPr>
          <w:color w:val="000000" w:themeColor="text1"/>
        </w:rPr>
        <w:t>ly</w:t>
      </w:r>
      <w:r w:rsidRPr="00721F33">
        <w:rPr>
          <w:rFonts w:hint="eastAsia"/>
          <w:color w:val="000000" w:themeColor="text1"/>
        </w:rPr>
        <w:t xml:space="preserve"> differen</w:t>
      </w:r>
      <w:r w:rsidRPr="00721F33">
        <w:rPr>
          <w:color w:val="000000" w:themeColor="text1"/>
        </w:rPr>
        <w:t>t</w:t>
      </w:r>
      <w:r w:rsidRPr="00721F33">
        <w:rPr>
          <w:rFonts w:hint="eastAsia"/>
          <w:color w:val="000000" w:themeColor="text1"/>
        </w:rPr>
        <w:t xml:space="preserve">. </w:t>
      </w:r>
      <w:r w:rsidRPr="00721F33">
        <w:rPr>
          <w:color w:val="000000" w:themeColor="text1"/>
        </w:rPr>
        <w:t>A</w:t>
      </w:r>
      <w:r w:rsidRPr="00721F33">
        <w:rPr>
          <w:rFonts w:hint="eastAsia"/>
          <w:color w:val="000000" w:themeColor="text1"/>
        </w:rPr>
        <w:t xml:space="preserve">fter </w:t>
      </w:r>
      <w:r w:rsidRPr="00721F33">
        <w:rPr>
          <w:color w:val="000000" w:themeColor="text1"/>
        </w:rPr>
        <w:t>adjusting for</w:t>
      </w:r>
      <w:r w:rsidR="003B2BD6" w:rsidRPr="00721F33">
        <w:rPr>
          <w:rFonts w:hint="eastAsia"/>
          <w:color w:val="000000" w:themeColor="text1"/>
        </w:rPr>
        <w:t xml:space="preserve"> </w:t>
      </w:r>
      <w:r w:rsidRPr="00721F33">
        <w:rPr>
          <w:rFonts w:hint="eastAsia"/>
          <w:color w:val="000000" w:themeColor="text1"/>
        </w:rPr>
        <w:t>age, ECOG PS</w:t>
      </w:r>
      <w:r w:rsidRPr="00721F33">
        <w:rPr>
          <w:color w:val="000000" w:themeColor="text1"/>
        </w:rPr>
        <w:t>,</w:t>
      </w:r>
      <w:r w:rsidRPr="00721F33">
        <w:rPr>
          <w:rFonts w:hint="eastAsia"/>
          <w:color w:val="000000" w:themeColor="text1"/>
        </w:rPr>
        <w:t xml:space="preserve"> and </w:t>
      </w:r>
      <w:r w:rsidRPr="00721F33">
        <w:rPr>
          <w:color w:val="000000" w:themeColor="text1"/>
        </w:rPr>
        <w:t xml:space="preserve">bleeding </w:t>
      </w:r>
      <w:r w:rsidRPr="00721F33">
        <w:rPr>
          <w:rFonts w:hint="eastAsia"/>
          <w:color w:val="000000" w:themeColor="text1"/>
        </w:rPr>
        <w:t xml:space="preserve">risk factors, </w:t>
      </w:r>
      <w:r w:rsidRPr="00721F33">
        <w:rPr>
          <w:color w:val="000000" w:themeColor="text1"/>
        </w:rPr>
        <w:t xml:space="preserve">the </w:t>
      </w:r>
      <w:r w:rsidRPr="00721F33">
        <w:rPr>
          <w:rFonts w:hint="eastAsia"/>
          <w:color w:val="000000" w:themeColor="text1"/>
        </w:rPr>
        <w:t xml:space="preserve">rivaroxaban group showed </w:t>
      </w:r>
      <w:r w:rsidRPr="00721F33">
        <w:rPr>
          <w:color w:val="000000" w:themeColor="text1"/>
        </w:rPr>
        <w:t>an increased</w:t>
      </w:r>
      <w:r w:rsidRPr="00721F33">
        <w:rPr>
          <w:rFonts w:hint="eastAsia"/>
          <w:color w:val="000000" w:themeColor="text1"/>
        </w:rPr>
        <w:t xml:space="preserve"> HR </w:t>
      </w:r>
      <w:r w:rsidRPr="00721F33">
        <w:rPr>
          <w:color w:val="000000" w:themeColor="text1"/>
        </w:rPr>
        <w:t>for the</w:t>
      </w:r>
      <w:r w:rsidR="003B2BD6" w:rsidRPr="00721F33">
        <w:rPr>
          <w:rFonts w:hint="eastAsia"/>
          <w:color w:val="000000" w:themeColor="text1"/>
        </w:rPr>
        <w:t xml:space="preserve"> </w:t>
      </w:r>
      <w:r w:rsidRPr="00721F33">
        <w:rPr>
          <w:rFonts w:hint="eastAsia"/>
          <w:color w:val="000000" w:themeColor="text1"/>
        </w:rPr>
        <w:t>composite event</w:t>
      </w:r>
      <w:r w:rsidRPr="00721F33">
        <w:rPr>
          <w:color w:val="000000" w:themeColor="text1"/>
        </w:rPr>
        <w:t>;</w:t>
      </w:r>
      <w:r w:rsidR="003B2BD6" w:rsidRPr="00721F33">
        <w:rPr>
          <w:rFonts w:hint="eastAsia"/>
          <w:color w:val="000000" w:themeColor="text1"/>
        </w:rPr>
        <w:t xml:space="preserve"> </w:t>
      </w:r>
      <w:r w:rsidRPr="00721F33">
        <w:rPr>
          <w:color w:val="000000" w:themeColor="text1"/>
        </w:rPr>
        <w:t>however,</w:t>
      </w:r>
      <w:r w:rsidR="003B2BD6" w:rsidRPr="00721F33">
        <w:rPr>
          <w:rFonts w:hint="eastAsia"/>
          <w:color w:val="000000" w:themeColor="text1"/>
        </w:rPr>
        <w:t xml:space="preserve"> </w:t>
      </w:r>
      <w:r w:rsidRPr="00721F33">
        <w:rPr>
          <w:rFonts w:hint="eastAsia"/>
          <w:color w:val="000000" w:themeColor="text1"/>
        </w:rPr>
        <w:t>there was no statistical significance</w:t>
      </w:r>
      <w:r w:rsidR="00904AFB" w:rsidRPr="00721F33">
        <w:rPr>
          <w:color w:val="000000" w:themeColor="text1"/>
        </w:rPr>
        <w:t xml:space="preserve"> </w:t>
      </w:r>
      <w:r w:rsidR="00904AFB" w:rsidRPr="00721F33">
        <w:rPr>
          <w:rFonts w:hint="eastAsia"/>
          <w:color w:val="000000" w:themeColor="text1"/>
        </w:rPr>
        <w:t xml:space="preserve">in </w:t>
      </w:r>
      <w:r w:rsidR="00E938DF" w:rsidRPr="00721F33">
        <w:rPr>
          <w:color w:val="000000" w:themeColor="text1"/>
        </w:rPr>
        <w:t xml:space="preserve">the </w:t>
      </w:r>
      <w:r w:rsidR="00904AFB" w:rsidRPr="00721F33">
        <w:rPr>
          <w:color w:val="000000" w:themeColor="text1"/>
        </w:rPr>
        <w:t>Cox proportional hazard model</w:t>
      </w:r>
      <w:r w:rsidRPr="00721F33">
        <w:rPr>
          <w:rFonts w:hint="eastAsia"/>
          <w:color w:val="000000" w:themeColor="text1"/>
        </w:rPr>
        <w:t>.</w:t>
      </w:r>
      <w:r w:rsidR="00BC5F51" w:rsidRPr="00721F33">
        <w:rPr>
          <w:rFonts w:hint="eastAsia"/>
          <w:color w:val="000000" w:themeColor="text1"/>
        </w:rPr>
        <w:t xml:space="preserve"> </w:t>
      </w:r>
      <w:r w:rsidR="001D4271" w:rsidRPr="00721F33">
        <w:rPr>
          <w:color w:val="000000" w:themeColor="text1"/>
        </w:rPr>
        <w:t>Th</w:t>
      </w:r>
      <w:r w:rsidR="004D078D" w:rsidRPr="00721F33">
        <w:rPr>
          <w:color w:val="000000" w:themeColor="text1"/>
        </w:rPr>
        <w:t>ese</w:t>
      </w:r>
      <w:r w:rsidR="001D4271" w:rsidRPr="00721F33">
        <w:rPr>
          <w:color w:val="000000" w:themeColor="text1"/>
        </w:rPr>
        <w:t xml:space="preserve"> findings </w:t>
      </w:r>
      <w:r w:rsidR="00FF319B" w:rsidRPr="00721F33">
        <w:rPr>
          <w:color w:val="000000" w:themeColor="text1"/>
        </w:rPr>
        <w:t xml:space="preserve">might </w:t>
      </w:r>
      <w:r w:rsidR="00594829" w:rsidRPr="00721F33">
        <w:rPr>
          <w:color w:val="000000" w:themeColor="text1"/>
        </w:rPr>
        <w:t>result from the fact that rivaroxaban was used for long</w:t>
      </w:r>
      <w:r w:rsidR="00E938DF" w:rsidRPr="00721F33">
        <w:rPr>
          <w:color w:val="000000" w:themeColor="text1"/>
        </w:rPr>
        <w:t>er</w:t>
      </w:r>
      <w:r w:rsidR="00594829" w:rsidRPr="00721F33">
        <w:rPr>
          <w:color w:val="000000" w:themeColor="text1"/>
        </w:rPr>
        <w:t xml:space="preserve"> </w:t>
      </w:r>
      <w:r w:rsidR="00E938DF" w:rsidRPr="00721F33">
        <w:rPr>
          <w:color w:val="000000" w:themeColor="text1"/>
        </w:rPr>
        <w:t>period</w:t>
      </w:r>
      <w:r w:rsidR="003F2F5D" w:rsidRPr="00721F33">
        <w:rPr>
          <w:color w:val="000000" w:themeColor="text1"/>
        </w:rPr>
        <w:t>s</w:t>
      </w:r>
      <w:r w:rsidR="00E938DF" w:rsidRPr="00721F33">
        <w:rPr>
          <w:color w:val="000000" w:themeColor="text1"/>
        </w:rPr>
        <w:t xml:space="preserve"> of time </w:t>
      </w:r>
      <w:r w:rsidR="00594829" w:rsidRPr="00721F33">
        <w:rPr>
          <w:color w:val="000000" w:themeColor="text1"/>
        </w:rPr>
        <w:t xml:space="preserve"> and </w:t>
      </w:r>
      <w:r w:rsidR="00442976" w:rsidRPr="00721F33">
        <w:rPr>
          <w:color w:val="000000" w:themeColor="text1"/>
        </w:rPr>
        <w:t xml:space="preserve">in patients who had </w:t>
      </w:r>
      <w:r w:rsidR="004D078D" w:rsidRPr="00721F33">
        <w:rPr>
          <w:color w:val="000000" w:themeColor="text1"/>
        </w:rPr>
        <w:t xml:space="preserve">less bleeding risk factors. </w:t>
      </w:r>
      <w:r w:rsidR="00BC5F51" w:rsidRPr="00721F33">
        <w:rPr>
          <w:rFonts w:hint="eastAsia"/>
          <w:color w:val="000000" w:themeColor="text1"/>
        </w:rPr>
        <w:t xml:space="preserve">This increase suggests clinicians used rivaroxaban with </w:t>
      </w:r>
      <w:r w:rsidR="00E938DF" w:rsidRPr="00721F33">
        <w:rPr>
          <w:color w:val="000000" w:themeColor="text1"/>
        </w:rPr>
        <w:t>caution</w:t>
      </w:r>
      <w:r w:rsidR="00BC5F51" w:rsidRPr="00721F33">
        <w:rPr>
          <w:rFonts w:hint="eastAsia"/>
          <w:color w:val="000000" w:themeColor="text1"/>
        </w:rPr>
        <w:t xml:space="preserve"> and large</w:t>
      </w:r>
      <w:r w:rsidR="00AD5CD6" w:rsidRPr="00721F33">
        <w:rPr>
          <w:color w:val="000000" w:themeColor="text1"/>
        </w:rPr>
        <w:t>-</w:t>
      </w:r>
      <w:r w:rsidR="00BC5F51" w:rsidRPr="00721F33">
        <w:rPr>
          <w:rFonts w:hint="eastAsia"/>
          <w:color w:val="000000" w:themeColor="text1"/>
        </w:rPr>
        <w:t xml:space="preserve">scale studies </w:t>
      </w:r>
      <w:r w:rsidR="00E938DF" w:rsidRPr="00721F33">
        <w:rPr>
          <w:color w:val="000000" w:themeColor="text1"/>
        </w:rPr>
        <w:t>are</w:t>
      </w:r>
      <w:r w:rsidR="00E938DF" w:rsidRPr="00721F33">
        <w:rPr>
          <w:rFonts w:hint="eastAsia"/>
          <w:color w:val="000000" w:themeColor="text1"/>
        </w:rPr>
        <w:t xml:space="preserve"> </w:t>
      </w:r>
      <w:r w:rsidR="00BC5F51" w:rsidRPr="00721F33">
        <w:rPr>
          <w:rFonts w:hint="eastAsia"/>
          <w:color w:val="000000" w:themeColor="text1"/>
        </w:rPr>
        <w:t>required.</w:t>
      </w:r>
    </w:p>
    <w:p w14:paraId="1ACC32A8" w14:textId="6A518602" w:rsidR="005D785C" w:rsidRPr="00721F33" w:rsidRDefault="005D785C" w:rsidP="00804017">
      <w:pPr>
        <w:rPr>
          <w:color w:val="000000" w:themeColor="text1"/>
        </w:rPr>
      </w:pPr>
      <w:r w:rsidRPr="00721F33">
        <w:rPr>
          <w:rFonts w:hint="eastAsia"/>
          <w:color w:val="000000" w:themeColor="text1"/>
        </w:rPr>
        <w:t xml:space="preserve">The Hokusai VTE Cancer trial revealed </w:t>
      </w:r>
      <w:r w:rsidRPr="00721F33">
        <w:rPr>
          <w:color w:val="000000" w:themeColor="text1"/>
        </w:rPr>
        <w:t xml:space="preserve">the </w:t>
      </w:r>
      <w:r w:rsidRPr="00721F33">
        <w:rPr>
          <w:rFonts w:hint="eastAsia"/>
          <w:color w:val="000000" w:themeColor="text1"/>
        </w:rPr>
        <w:t>non-inferiority of edoxaban for the treatment of cancer-associated VTE</w:t>
      </w:r>
      <w:r w:rsidR="000A12DD" w:rsidRPr="00721F33">
        <w:rPr>
          <w:color w:val="000000" w:themeColor="text1"/>
        </w:rPr>
        <w:t xml:space="preserve"> </w:t>
      </w:r>
      <w:r w:rsidR="00B71934" w:rsidRPr="00721F33">
        <w:rPr>
          <w:noProof/>
          <w:color w:val="000000" w:themeColor="text1"/>
        </w:rPr>
        <w:t>[10]</w:t>
      </w:r>
      <w:r w:rsidR="000A12DD" w:rsidRPr="00721F33">
        <w:rPr>
          <w:color w:val="000000" w:themeColor="text1"/>
        </w:rPr>
        <w:t>.</w:t>
      </w:r>
      <w:r w:rsidRPr="00721F33">
        <w:rPr>
          <w:rFonts w:hint="eastAsia"/>
          <w:color w:val="000000" w:themeColor="text1"/>
        </w:rPr>
        <w:t xml:space="preserve"> However, </w:t>
      </w:r>
      <w:r w:rsidRPr="00721F33">
        <w:rPr>
          <w:color w:val="000000" w:themeColor="text1"/>
        </w:rPr>
        <w:t>it did not indicate</w:t>
      </w:r>
      <w:r w:rsidRPr="00721F33">
        <w:rPr>
          <w:rFonts w:hint="eastAsia"/>
          <w:color w:val="000000" w:themeColor="text1"/>
        </w:rPr>
        <w:t xml:space="preserve"> that these </w:t>
      </w:r>
      <w:r w:rsidRPr="00721F33">
        <w:rPr>
          <w:color w:val="000000" w:themeColor="text1"/>
        </w:rPr>
        <w:t>findings</w:t>
      </w:r>
      <w:r w:rsidR="003B2BD6" w:rsidRPr="00721F33">
        <w:rPr>
          <w:rFonts w:hint="eastAsia"/>
          <w:color w:val="000000" w:themeColor="text1"/>
        </w:rPr>
        <w:t xml:space="preserve"> </w:t>
      </w:r>
      <w:r w:rsidRPr="00721F33">
        <w:rPr>
          <w:rFonts w:hint="eastAsia"/>
          <w:color w:val="000000" w:themeColor="text1"/>
        </w:rPr>
        <w:t>could be applied to other DOACs. Cohen et al</w:t>
      </w:r>
      <w:r w:rsidRPr="00721F33">
        <w:rPr>
          <w:color w:val="000000" w:themeColor="text1"/>
        </w:rPr>
        <w:t>.</w:t>
      </w:r>
      <w:r w:rsidR="003B2BD6" w:rsidRPr="00721F33">
        <w:rPr>
          <w:rFonts w:hint="eastAsia"/>
          <w:color w:val="000000" w:themeColor="text1"/>
        </w:rPr>
        <w:t xml:space="preserve"> </w:t>
      </w:r>
      <w:r w:rsidRPr="00721F33">
        <w:rPr>
          <w:rFonts w:hint="eastAsia"/>
          <w:color w:val="000000" w:themeColor="text1"/>
        </w:rPr>
        <w:t>reported</w:t>
      </w:r>
      <w:r w:rsidR="003B2BD6" w:rsidRPr="00721F33">
        <w:rPr>
          <w:rFonts w:hint="eastAsia"/>
          <w:color w:val="000000" w:themeColor="text1"/>
        </w:rPr>
        <w:t xml:space="preserve"> </w:t>
      </w:r>
      <w:r w:rsidRPr="00721F33">
        <w:rPr>
          <w:color w:val="000000" w:themeColor="text1"/>
        </w:rPr>
        <w:t xml:space="preserve">the </w:t>
      </w:r>
      <w:r w:rsidRPr="00721F33">
        <w:rPr>
          <w:rFonts w:hint="eastAsia"/>
          <w:color w:val="000000" w:themeColor="text1"/>
        </w:rPr>
        <w:t>higher HR</w:t>
      </w:r>
      <w:r w:rsidRPr="00721F33">
        <w:rPr>
          <w:color w:val="000000" w:themeColor="text1"/>
        </w:rPr>
        <w:t xml:space="preserve"> of</w:t>
      </w:r>
      <w:r w:rsidR="003B2BD6" w:rsidRPr="00721F33">
        <w:rPr>
          <w:rFonts w:hint="eastAsia"/>
          <w:color w:val="000000" w:themeColor="text1"/>
        </w:rPr>
        <w:t xml:space="preserve"> </w:t>
      </w:r>
      <w:r w:rsidRPr="00721F33">
        <w:rPr>
          <w:rFonts w:hint="eastAsia"/>
          <w:color w:val="000000" w:themeColor="text1"/>
        </w:rPr>
        <w:t xml:space="preserve">rivaroxaban </w:t>
      </w:r>
      <w:r w:rsidRPr="00721F33">
        <w:rPr>
          <w:color w:val="000000" w:themeColor="text1"/>
        </w:rPr>
        <w:t xml:space="preserve">compared with </w:t>
      </w:r>
      <w:r w:rsidRPr="00721F33">
        <w:rPr>
          <w:rFonts w:hint="eastAsia"/>
          <w:color w:val="000000" w:themeColor="text1"/>
        </w:rPr>
        <w:t>apixaban, dabigatran</w:t>
      </w:r>
      <w:r w:rsidRPr="00721F33">
        <w:rPr>
          <w:color w:val="000000" w:themeColor="text1"/>
        </w:rPr>
        <w:t>,</w:t>
      </w:r>
      <w:r w:rsidRPr="00721F33">
        <w:rPr>
          <w:rFonts w:hint="eastAsia"/>
          <w:color w:val="000000" w:themeColor="text1"/>
        </w:rPr>
        <w:t xml:space="preserve"> and edoxaban in</w:t>
      </w:r>
      <w:r w:rsidRPr="00721F33">
        <w:rPr>
          <w:color w:val="000000" w:themeColor="text1"/>
        </w:rPr>
        <w:t xml:space="preserve"> cases of</w:t>
      </w:r>
      <w:r w:rsidRPr="00721F33">
        <w:rPr>
          <w:rFonts w:hint="eastAsia"/>
          <w:color w:val="000000" w:themeColor="text1"/>
        </w:rPr>
        <w:t xml:space="preserve"> clinically </w:t>
      </w:r>
      <w:r w:rsidRPr="00721F33">
        <w:rPr>
          <w:color w:val="000000" w:themeColor="text1"/>
        </w:rPr>
        <w:t>relevant</w:t>
      </w:r>
      <w:r w:rsidR="003B2BD6" w:rsidRPr="00721F33">
        <w:rPr>
          <w:rFonts w:hint="eastAsia"/>
          <w:color w:val="000000" w:themeColor="text1"/>
        </w:rPr>
        <w:t xml:space="preserve"> </w:t>
      </w:r>
      <w:r w:rsidRPr="00721F33">
        <w:rPr>
          <w:rFonts w:hint="eastAsia"/>
          <w:color w:val="000000" w:themeColor="text1"/>
        </w:rPr>
        <w:t>non-major bleeding</w:t>
      </w:r>
      <w:r w:rsidR="000A12DD" w:rsidRPr="00721F33">
        <w:rPr>
          <w:color w:val="000000" w:themeColor="text1"/>
        </w:rPr>
        <w:t xml:space="preserve"> </w:t>
      </w:r>
      <w:r w:rsidR="00B71934" w:rsidRPr="00721F33">
        <w:rPr>
          <w:noProof/>
          <w:color w:val="000000" w:themeColor="text1"/>
        </w:rPr>
        <w:t>[21]</w:t>
      </w:r>
      <w:r w:rsidR="000A12DD" w:rsidRPr="00721F33">
        <w:rPr>
          <w:color w:val="000000" w:themeColor="text1"/>
        </w:rPr>
        <w:t>.</w:t>
      </w:r>
      <w:r w:rsidR="003B2BD6" w:rsidRPr="00721F33">
        <w:rPr>
          <w:rFonts w:hint="eastAsia"/>
          <w:color w:val="000000" w:themeColor="text1"/>
        </w:rPr>
        <w:t xml:space="preserve"> </w:t>
      </w:r>
      <w:r w:rsidRPr="00721F33">
        <w:rPr>
          <w:rFonts w:hint="eastAsia"/>
          <w:color w:val="000000" w:themeColor="text1"/>
        </w:rPr>
        <w:t xml:space="preserve">These studies </w:t>
      </w:r>
      <w:r w:rsidRPr="00721F33">
        <w:rPr>
          <w:rFonts w:hint="eastAsia"/>
          <w:color w:val="000000" w:themeColor="text1"/>
        </w:rPr>
        <w:lastRenderedPageBreak/>
        <w:t>suggest</w:t>
      </w:r>
      <w:r w:rsidR="003B2BD6" w:rsidRPr="00721F33">
        <w:rPr>
          <w:rFonts w:hint="eastAsia"/>
          <w:color w:val="000000" w:themeColor="text1"/>
        </w:rPr>
        <w:t xml:space="preserve"> </w:t>
      </w:r>
      <w:r w:rsidRPr="00721F33">
        <w:rPr>
          <w:color w:val="000000" w:themeColor="text1"/>
        </w:rPr>
        <w:t>that the bleeding risk of</w:t>
      </w:r>
      <w:r w:rsidRPr="00721F33">
        <w:rPr>
          <w:rFonts w:hint="eastAsia"/>
          <w:color w:val="000000" w:themeColor="text1"/>
        </w:rPr>
        <w:t xml:space="preserve"> rivaroxaban</w:t>
      </w:r>
      <w:r w:rsidRPr="00721F33">
        <w:rPr>
          <w:color w:val="000000" w:themeColor="text1"/>
        </w:rPr>
        <w:t xml:space="preserve"> is higher than that of</w:t>
      </w:r>
      <w:r w:rsidR="003B2BD6" w:rsidRPr="00721F33">
        <w:rPr>
          <w:rFonts w:hint="eastAsia"/>
          <w:color w:val="000000" w:themeColor="text1"/>
        </w:rPr>
        <w:t xml:space="preserve"> </w:t>
      </w:r>
      <w:r w:rsidRPr="00721F33">
        <w:rPr>
          <w:rFonts w:hint="eastAsia"/>
          <w:color w:val="000000" w:themeColor="text1"/>
        </w:rPr>
        <w:t>other DOACs in the treatment of cancer</w:t>
      </w:r>
      <w:r w:rsidRPr="00721F33">
        <w:rPr>
          <w:color w:val="000000" w:themeColor="text1"/>
        </w:rPr>
        <w:t>-</w:t>
      </w:r>
      <w:r w:rsidRPr="00721F33">
        <w:rPr>
          <w:rFonts w:hint="eastAsia"/>
          <w:color w:val="000000" w:themeColor="text1"/>
        </w:rPr>
        <w:t>associated VTE</w:t>
      </w:r>
      <w:r w:rsidR="000A12DD" w:rsidRPr="00721F33">
        <w:rPr>
          <w:color w:val="000000" w:themeColor="text1"/>
        </w:rPr>
        <w:t xml:space="preserve"> </w:t>
      </w:r>
      <w:r w:rsidR="00B71934" w:rsidRPr="00721F33">
        <w:rPr>
          <w:noProof/>
          <w:color w:val="000000" w:themeColor="text1"/>
        </w:rPr>
        <w:t>[10, 22, 23]</w:t>
      </w:r>
      <w:r w:rsidR="000A12DD" w:rsidRPr="00721F33">
        <w:rPr>
          <w:color w:val="000000" w:themeColor="text1"/>
        </w:rPr>
        <w:t>.</w:t>
      </w:r>
      <w:r w:rsidRPr="00721F33">
        <w:rPr>
          <w:rFonts w:hint="eastAsia"/>
          <w:color w:val="000000" w:themeColor="text1"/>
        </w:rPr>
        <w:t xml:space="preserve"> </w:t>
      </w:r>
      <w:r w:rsidR="00804017" w:rsidRPr="00721F33">
        <w:rPr>
          <w:rFonts w:hint="eastAsia"/>
          <w:color w:val="000000" w:themeColor="text1"/>
        </w:rPr>
        <w:t>I</w:t>
      </w:r>
      <w:r w:rsidR="00804017" w:rsidRPr="00721F33">
        <w:rPr>
          <w:color w:val="000000" w:themeColor="text1"/>
        </w:rPr>
        <w:t xml:space="preserve">n </w:t>
      </w:r>
      <w:r w:rsidR="00C840E2" w:rsidRPr="00721F33">
        <w:rPr>
          <w:color w:val="000000" w:themeColor="text1"/>
        </w:rPr>
        <w:t xml:space="preserve">the </w:t>
      </w:r>
      <w:r w:rsidR="00804017" w:rsidRPr="00721F33">
        <w:rPr>
          <w:color w:val="000000" w:themeColor="text1"/>
        </w:rPr>
        <w:t xml:space="preserve">SELECT-D trial, rivaroxaban showed </w:t>
      </w:r>
      <w:r w:rsidR="00C840E2" w:rsidRPr="00721F33">
        <w:rPr>
          <w:color w:val="000000" w:themeColor="text1"/>
        </w:rPr>
        <w:t xml:space="preserve">an </w:t>
      </w:r>
      <w:r w:rsidR="00804017" w:rsidRPr="00721F33">
        <w:rPr>
          <w:color w:val="000000" w:themeColor="text1"/>
        </w:rPr>
        <w:t xml:space="preserve">increased incidence of clinically </w:t>
      </w:r>
      <w:r w:rsidR="00C840E2" w:rsidRPr="00721F33">
        <w:rPr>
          <w:color w:val="000000" w:themeColor="text1"/>
        </w:rPr>
        <w:t>relevant</w:t>
      </w:r>
      <w:r w:rsidR="00804017" w:rsidRPr="00721F33">
        <w:rPr>
          <w:color w:val="000000" w:themeColor="text1"/>
        </w:rPr>
        <w:t xml:space="preserve"> non-major bleeding than dalteparin in cancer-associated VTE </w:t>
      </w:r>
      <w:r w:rsidR="00B71934" w:rsidRPr="00721F33">
        <w:rPr>
          <w:noProof/>
          <w:color w:val="000000" w:themeColor="text1"/>
        </w:rPr>
        <w:t>[11]</w:t>
      </w:r>
      <w:r w:rsidR="00804017" w:rsidRPr="00721F33">
        <w:rPr>
          <w:color w:val="000000" w:themeColor="text1"/>
        </w:rPr>
        <w:t xml:space="preserve">. </w:t>
      </w:r>
      <w:r w:rsidRPr="00721F33">
        <w:rPr>
          <w:color w:val="000000" w:themeColor="text1"/>
        </w:rPr>
        <w:t>Several</w:t>
      </w:r>
      <w:r w:rsidR="003B2BD6" w:rsidRPr="00721F33">
        <w:rPr>
          <w:rFonts w:hint="eastAsia"/>
          <w:color w:val="000000" w:themeColor="text1"/>
        </w:rPr>
        <w:t xml:space="preserve"> </w:t>
      </w:r>
      <w:r w:rsidRPr="00721F33">
        <w:rPr>
          <w:rFonts w:hint="eastAsia"/>
          <w:color w:val="000000" w:themeColor="text1"/>
        </w:rPr>
        <w:t>studies</w:t>
      </w:r>
      <w:r w:rsidR="003B2BD6" w:rsidRPr="00721F33">
        <w:rPr>
          <w:rFonts w:hint="eastAsia"/>
          <w:color w:val="000000" w:themeColor="text1"/>
        </w:rPr>
        <w:t xml:space="preserve"> </w:t>
      </w:r>
      <w:r w:rsidRPr="00721F33">
        <w:rPr>
          <w:color w:val="000000" w:themeColor="text1"/>
        </w:rPr>
        <w:t xml:space="preserve">have reported </w:t>
      </w:r>
      <w:r w:rsidRPr="00721F33">
        <w:rPr>
          <w:rFonts w:hint="eastAsia"/>
          <w:color w:val="000000" w:themeColor="text1"/>
        </w:rPr>
        <w:t>that serum anti-Xa activity is associated with</w:t>
      </w:r>
      <w:r w:rsidRPr="00721F33">
        <w:rPr>
          <w:color w:val="000000" w:themeColor="text1"/>
        </w:rPr>
        <w:t xml:space="preserve"> the</w:t>
      </w:r>
      <w:r w:rsidRPr="00721F33">
        <w:rPr>
          <w:rFonts w:hint="eastAsia"/>
          <w:color w:val="000000" w:themeColor="text1"/>
        </w:rPr>
        <w:t xml:space="preserve"> anticoagulant effect of DOACs</w:t>
      </w:r>
      <w:r w:rsidRPr="00721F33">
        <w:rPr>
          <w:color w:val="000000" w:themeColor="text1"/>
        </w:rPr>
        <w:t>,</w:t>
      </w:r>
      <w:r w:rsidRPr="00721F33">
        <w:rPr>
          <w:rFonts w:hint="eastAsia"/>
          <w:color w:val="000000" w:themeColor="text1"/>
        </w:rPr>
        <w:t xml:space="preserve"> and </w:t>
      </w:r>
      <w:r w:rsidRPr="00721F33">
        <w:rPr>
          <w:color w:val="000000" w:themeColor="text1"/>
        </w:rPr>
        <w:t xml:space="preserve">the </w:t>
      </w:r>
      <w:r w:rsidRPr="00721F33">
        <w:rPr>
          <w:rFonts w:hint="eastAsia"/>
          <w:color w:val="000000" w:themeColor="text1"/>
        </w:rPr>
        <w:t xml:space="preserve">peak serum anti-Xa activity of rivaroxaban is higher than </w:t>
      </w:r>
      <w:r w:rsidRPr="00721F33">
        <w:rPr>
          <w:color w:val="000000" w:themeColor="text1"/>
        </w:rPr>
        <w:t xml:space="preserve">that of </w:t>
      </w:r>
      <w:r w:rsidRPr="00721F33">
        <w:rPr>
          <w:rFonts w:hint="eastAsia"/>
          <w:color w:val="000000" w:themeColor="text1"/>
        </w:rPr>
        <w:t>other DOACs</w:t>
      </w:r>
      <w:r w:rsidR="000A12DD" w:rsidRPr="00721F33">
        <w:rPr>
          <w:color w:val="000000" w:themeColor="text1"/>
        </w:rPr>
        <w:t xml:space="preserve"> </w:t>
      </w:r>
      <w:r w:rsidR="00B71934" w:rsidRPr="00721F33">
        <w:rPr>
          <w:noProof/>
          <w:color w:val="000000" w:themeColor="text1"/>
        </w:rPr>
        <w:t>[24-27]</w:t>
      </w:r>
      <w:r w:rsidR="000A12DD" w:rsidRPr="00721F33">
        <w:rPr>
          <w:color w:val="000000" w:themeColor="text1"/>
        </w:rPr>
        <w:t>.</w:t>
      </w:r>
      <w:r w:rsidRPr="00721F33">
        <w:rPr>
          <w:rFonts w:hint="eastAsia"/>
          <w:color w:val="000000" w:themeColor="text1"/>
        </w:rPr>
        <w:t xml:space="preserve"> </w:t>
      </w:r>
      <w:r w:rsidRPr="00721F33">
        <w:rPr>
          <w:color w:val="000000" w:themeColor="text1"/>
        </w:rPr>
        <w:t>Therefore</w:t>
      </w:r>
      <w:r w:rsidRPr="00721F33">
        <w:rPr>
          <w:rFonts w:hint="eastAsia"/>
          <w:color w:val="000000" w:themeColor="text1"/>
        </w:rPr>
        <w:t xml:space="preserve">, rivaroxaban is not recommended </w:t>
      </w:r>
      <w:r w:rsidRPr="00721F33">
        <w:rPr>
          <w:color w:val="000000" w:themeColor="text1"/>
        </w:rPr>
        <w:t>for patients with a</w:t>
      </w:r>
      <w:r w:rsidR="003B2BD6" w:rsidRPr="00721F33">
        <w:rPr>
          <w:rFonts w:hint="eastAsia"/>
          <w:color w:val="000000" w:themeColor="text1"/>
        </w:rPr>
        <w:t xml:space="preserve"> </w:t>
      </w:r>
      <w:r w:rsidRPr="00721F33">
        <w:rPr>
          <w:rFonts w:hint="eastAsia"/>
          <w:color w:val="000000" w:themeColor="text1"/>
        </w:rPr>
        <w:t>high bleeding risk</w:t>
      </w:r>
      <w:r w:rsidR="000A12DD" w:rsidRPr="00721F33">
        <w:rPr>
          <w:color w:val="000000" w:themeColor="text1"/>
        </w:rPr>
        <w:t xml:space="preserve"> </w:t>
      </w:r>
      <w:r w:rsidR="00B71934" w:rsidRPr="00721F33">
        <w:rPr>
          <w:noProof/>
          <w:color w:val="000000" w:themeColor="text1"/>
        </w:rPr>
        <w:t>[28, 29]</w:t>
      </w:r>
      <w:r w:rsidR="000A12DD" w:rsidRPr="00721F33">
        <w:rPr>
          <w:color w:val="000000" w:themeColor="text1"/>
        </w:rPr>
        <w:t>.</w:t>
      </w:r>
    </w:p>
    <w:p w14:paraId="26C00F3B" w14:textId="2ACF0EA3" w:rsidR="005D785C" w:rsidRPr="00721F33" w:rsidRDefault="005D785C" w:rsidP="005D785C">
      <w:pPr>
        <w:wordWrap/>
        <w:snapToGrid w:val="0"/>
        <w:spacing w:line="480" w:lineRule="auto"/>
        <w:ind w:leftChars="50" w:left="110" w:firstLineChars="50" w:firstLine="110"/>
        <w:contextualSpacing/>
        <w:rPr>
          <w:color w:val="000000" w:themeColor="text1"/>
        </w:rPr>
      </w:pPr>
      <w:r w:rsidRPr="00721F33">
        <w:rPr>
          <w:rFonts w:hint="eastAsia"/>
          <w:color w:val="000000" w:themeColor="text1"/>
        </w:rPr>
        <w:t xml:space="preserve">In </w:t>
      </w:r>
      <w:r w:rsidRPr="00721F33">
        <w:rPr>
          <w:color w:val="000000" w:themeColor="text1"/>
        </w:rPr>
        <w:t xml:space="preserve">the </w:t>
      </w:r>
      <w:r w:rsidRPr="00721F33">
        <w:rPr>
          <w:rFonts w:hint="eastAsia"/>
          <w:color w:val="000000" w:themeColor="text1"/>
        </w:rPr>
        <w:t xml:space="preserve">present study, </w:t>
      </w:r>
      <w:r w:rsidRPr="00721F33">
        <w:rPr>
          <w:color w:val="000000" w:themeColor="text1"/>
        </w:rPr>
        <w:t xml:space="preserve">the </w:t>
      </w:r>
      <w:r w:rsidRPr="00721F33">
        <w:rPr>
          <w:rFonts w:hint="eastAsia"/>
          <w:color w:val="000000" w:themeColor="text1"/>
        </w:rPr>
        <w:t>most frequent bleeding site was</w:t>
      </w:r>
      <w:r w:rsidRPr="00721F33">
        <w:rPr>
          <w:color w:val="000000" w:themeColor="text1"/>
        </w:rPr>
        <w:t xml:space="preserve"> the</w:t>
      </w:r>
      <w:r w:rsidR="003B2BD6" w:rsidRPr="00721F33">
        <w:rPr>
          <w:rFonts w:hint="eastAsia"/>
          <w:color w:val="000000" w:themeColor="text1"/>
        </w:rPr>
        <w:t xml:space="preserve"> </w:t>
      </w:r>
      <w:r w:rsidRPr="00721F33">
        <w:rPr>
          <w:color w:val="000000" w:themeColor="text1"/>
        </w:rPr>
        <w:t>respiratory</w:t>
      </w:r>
      <w:r w:rsidRPr="00721F33">
        <w:rPr>
          <w:rFonts w:hint="eastAsia"/>
          <w:color w:val="000000" w:themeColor="text1"/>
        </w:rPr>
        <w:t xml:space="preserve"> tract in both groups. </w:t>
      </w:r>
      <w:r w:rsidRPr="00721F33">
        <w:rPr>
          <w:color w:val="000000" w:themeColor="text1"/>
        </w:rPr>
        <w:t>T</w:t>
      </w:r>
      <w:r w:rsidRPr="00721F33">
        <w:rPr>
          <w:rFonts w:hint="eastAsia"/>
          <w:color w:val="000000" w:themeColor="text1"/>
        </w:rPr>
        <w:t xml:space="preserve">his result </w:t>
      </w:r>
      <w:r w:rsidRPr="00721F33">
        <w:rPr>
          <w:color w:val="000000" w:themeColor="text1"/>
        </w:rPr>
        <w:t>is consistent with the higher</w:t>
      </w:r>
      <w:r w:rsidR="003B2BD6" w:rsidRPr="00721F33">
        <w:rPr>
          <w:rFonts w:hint="eastAsia"/>
          <w:color w:val="000000" w:themeColor="text1"/>
        </w:rPr>
        <w:t xml:space="preserve"> </w:t>
      </w:r>
      <w:r w:rsidRPr="00721F33">
        <w:rPr>
          <w:rFonts w:hint="eastAsia"/>
          <w:color w:val="000000" w:themeColor="text1"/>
        </w:rPr>
        <w:t xml:space="preserve">bleeding risk </w:t>
      </w:r>
      <w:r w:rsidRPr="00721F33">
        <w:rPr>
          <w:color w:val="000000" w:themeColor="text1"/>
        </w:rPr>
        <w:t>of</w:t>
      </w:r>
      <w:r w:rsidRPr="00721F33">
        <w:rPr>
          <w:rFonts w:hint="eastAsia"/>
          <w:color w:val="000000" w:themeColor="text1"/>
        </w:rPr>
        <w:t xml:space="preserve"> mucosal lesion</w:t>
      </w:r>
      <w:r w:rsidRPr="00721F33">
        <w:rPr>
          <w:color w:val="000000" w:themeColor="text1"/>
        </w:rPr>
        <w:t>s</w:t>
      </w:r>
      <w:r w:rsidRPr="00721F33">
        <w:rPr>
          <w:rFonts w:hint="eastAsia"/>
          <w:color w:val="000000" w:themeColor="text1"/>
        </w:rPr>
        <w:t xml:space="preserve"> with visceral malignancy</w:t>
      </w:r>
      <w:r w:rsidR="000A12DD" w:rsidRPr="00721F33">
        <w:rPr>
          <w:color w:val="000000" w:themeColor="text1"/>
        </w:rPr>
        <w:t xml:space="preserve"> </w:t>
      </w:r>
      <w:r w:rsidR="00B71934" w:rsidRPr="00721F33">
        <w:rPr>
          <w:noProof/>
          <w:color w:val="000000" w:themeColor="text1"/>
        </w:rPr>
        <w:t>[18]</w:t>
      </w:r>
      <w:r w:rsidR="000A12DD" w:rsidRPr="00721F33">
        <w:rPr>
          <w:color w:val="000000" w:themeColor="text1"/>
        </w:rPr>
        <w:t>.</w:t>
      </w:r>
      <w:r w:rsidRPr="00721F33">
        <w:rPr>
          <w:rFonts w:hint="eastAsia"/>
          <w:color w:val="000000" w:themeColor="text1"/>
        </w:rPr>
        <w:t xml:space="preserve"> </w:t>
      </w:r>
      <w:r w:rsidRPr="00721F33">
        <w:rPr>
          <w:color w:val="000000" w:themeColor="text1"/>
        </w:rPr>
        <w:t>I</w:t>
      </w:r>
      <w:r w:rsidRPr="00721F33">
        <w:rPr>
          <w:rFonts w:hint="eastAsia"/>
          <w:color w:val="000000" w:themeColor="text1"/>
        </w:rPr>
        <w:t xml:space="preserve">n general, rivaroxaban is </w:t>
      </w:r>
      <w:r w:rsidRPr="00721F33">
        <w:rPr>
          <w:color w:val="000000" w:themeColor="text1"/>
        </w:rPr>
        <w:t>thought</w:t>
      </w:r>
      <w:r w:rsidR="003B2BD6" w:rsidRPr="00721F33">
        <w:rPr>
          <w:rFonts w:hint="eastAsia"/>
          <w:color w:val="000000" w:themeColor="text1"/>
        </w:rPr>
        <w:t xml:space="preserve"> </w:t>
      </w:r>
      <w:r w:rsidRPr="00721F33">
        <w:rPr>
          <w:rFonts w:hint="eastAsia"/>
          <w:color w:val="000000" w:themeColor="text1"/>
        </w:rPr>
        <w:t>to increase gastrointestinal bleeding</w:t>
      </w:r>
      <w:r w:rsidR="000A12DD" w:rsidRPr="00721F33">
        <w:rPr>
          <w:color w:val="000000" w:themeColor="text1"/>
        </w:rPr>
        <w:t xml:space="preserve"> </w:t>
      </w:r>
      <w:r w:rsidR="007E7350" w:rsidRPr="00721F33">
        <w:rPr>
          <w:noProof/>
          <w:color w:val="000000" w:themeColor="text1"/>
        </w:rPr>
        <w:t>[16, 17, 30-32]</w:t>
      </w:r>
      <w:r w:rsidR="000A12DD" w:rsidRPr="00721F33">
        <w:rPr>
          <w:color w:val="000000" w:themeColor="text1"/>
        </w:rPr>
        <w:t>.</w:t>
      </w:r>
      <w:r w:rsidRPr="00721F33">
        <w:rPr>
          <w:rFonts w:hint="eastAsia"/>
          <w:color w:val="000000" w:themeColor="text1"/>
        </w:rPr>
        <w:t xml:space="preserve"> In primary lung cancer patients, most mucosal lesions</w:t>
      </w:r>
      <w:r w:rsidR="003B2BD6" w:rsidRPr="00721F33">
        <w:rPr>
          <w:rFonts w:hint="eastAsia"/>
          <w:color w:val="000000" w:themeColor="text1"/>
        </w:rPr>
        <w:t xml:space="preserve"> </w:t>
      </w:r>
      <w:r w:rsidRPr="00721F33">
        <w:rPr>
          <w:color w:val="000000" w:themeColor="text1"/>
        </w:rPr>
        <w:t>are</w:t>
      </w:r>
      <w:r w:rsidR="003B2BD6" w:rsidRPr="00721F33">
        <w:rPr>
          <w:rFonts w:hint="eastAsia"/>
          <w:color w:val="000000" w:themeColor="text1"/>
        </w:rPr>
        <w:t xml:space="preserve"> </w:t>
      </w:r>
      <w:r w:rsidRPr="00721F33">
        <w:rPr>
          <w:rFonts w:hint="eastAsia"/>
          <w:color w:val="000000" w:themeColor="text1"/>
        </w:rPr>
        <w:t>locate</w:t>
      </w:r>
      <w:r w:rsidRPr="00721F33">
        <w:rPr>
          <w:color w:val="000000" w:themeColor="text1"/>
        </w:rPr>
        <w:t>d</w:t>
      </w:r>
      <w:r w:rsidRPr="00721F33">
        <w:rPr>
          <w:rFonts w:hint="eastAsia"/>
          <w:color w:val="000000" w:themeColor="text1"/>
        </w:rPr>
        <w:t xml:space="preserve"> in </w:t>
      </w:r>
      <w:r w:rsidRPr="00721F33">
        <w:rPr>
          <w:color w:val="000000" w:themeColor="text1"/>
        </w:rPr>
        <w:t xml:space="preserve">the </w:t>
      </w:r>
      <w:r w:rsidRPr="00721F33">
        <w:rPr>
          <w:rFonts w:hint="eastAsia"/>
          <w:color w:val="000000" w:themeColor="text1"/>
        </w:rPr>
        <w:t xml:space="preserve">respiratory tract. Therefore, the </w:t>
      </w:r>
      <w:r w:rsidRPr="00721F33">
        <w:rPr>
          <w:color w:val="000000" w:themeColor="text1"/>
        </w:rPr>
        <w:t>effect of</w:t>
      </w:r>
      <w:r w:rsidRPr="00721F33">
        <w:rPr>
          <w:rFonts w:hint="eastAsia"/>
          <w:color w:val="000000" w:themeColor="text1"/>
        </w:rPr>
        <w:t xml:space="preserve"> DOACs </w:t>
      </w:r>
      <w:r w:rsidR="00002338" w:rsidRPr="00721F33">
        <w:rPr>
          <w:color w:val="000000" w:themeColor="text1"/>
        </w:rPr>
        <w:t xml:space="preserve">on bleeding risk </w:t>
      </w:r>
      <w:r w:rsidRPr="00721F33">
        <w:rPr>
          <w:color w:val="000000" w:themeColor="text1"/>
        </w:rPr>
        <w:t>may be</w:t>
      </w:r>
      <w:r w:rsidR="003B2BD6" w:rsidRPr="00721F33">
        <w:rPr>
          <w:rFonts w:hint="eastAsia"/>
          <w:color w:val="000000" w:themeColor="text1"/>
        </w:rPr>
        <w:t xml:space="preserve"> </w:t>
      </w:r>
      <w:r w:rsidRPr="00721F33">
        <w:rPr>
          <w:rFonts w:hint="eastAsia"/>
          <w:color w:val="000000" w:themeColor="text1"/>
        </w:rPr>
        <w:t>relatively low.</w:t>
      </w:r>
    </w:p>
    <w:p w14:paraId="311506C1" w14:textId="659C3947" w:rsidR="005D785C" w:rsidRPr="00721F33" w:rsidRDefault="005D785C" w:rsidP="005D785C">
      <w:pPr>
        <w:wordWrap/>
        <w:snapToGrid w:val="0"/>
        <w:spacing w:line="480" w:lineRule="auto"/>
        <w:ind w:leftChars="50" w:left="110" w:firstLineChars="50" w:firstLine="110"/>
        <w:contextualSpacing/>
        <w:rPr>
          <w:color w:val="000000" w:themeColor="text1"/>
        </w:rPr>
      </w:pPr>
      <w:r w:rsidRPr="00721F33">
        <w:rPr>
          <w:rFonts w:hint="eastAsia"/>
          <w:color w:val="000000" w:themeColor="text1"/>
        </w:rPr>
        <w:t>There were no significant inter-group differences for secondary endpoints including symptomatic recurrence</w:t>
      </w:r>
      <w:r w:rsidRPr="00721F33">
        <w:rPr>
          <w:color w:val="000000" w:themeColor="text1"/>
        </w:rPr>
        <w:t xml:space="preserve"> and</w:t>
      </w:r>
      <w:r w:rsidRPr="00721F33">
        <w:rPr>
          <w:rFonts w:hint="eastAsia"/>
          <w:color w:val="000000" w:themeColor="text1"/>
        </w:rPr>
        <w:t xml:space="preserve"> major or clinically </w:t>
      </w:r>
      <w:r w:rsidRPr="00721F33">
        <w:rPr>
          <w:color w:val="000000" w:themeColor="text1"/>
        </w:rPr>
        <w:t>relevant</w:t>
      </w:r>
      <w:r w:rsidRPr="00721F33">
        <w:rPr>
          <w:rFonts w:hint="eastAsia"/>
          <w:color w:val="000000" w:themeColor="text1"/>
        </w:rPr>
        <w:t xml:space="preserve"> non-major bleeding </w:t>
      </w:r>
      <w:r w:rsidRPr="00721F33">
        <w:rPr>
          <w:color w:val="000000" w:themeColor="text1"/>
        </w:rPr>
        <w:t>incidence</w:t>
      </w:r>
      <w:r w:rsidR="00C840E2" w:rsidRPr="00721F33">
        <w:rPr>
          <w:color w:val="000000" w:themeColor="text1"/>
        </w:rPr>
        <w:t>,</w:t>
      </w:r>
      <w:r w:rsidRPr="00721F33">
        <w:rPr>
          <w:rFonts w:hint="eastAsia"/>
          <w:color w:val="000000" w:themeColor="text1"/>
        </w:rPr>
        <w:t xml:space="preserve"> except </w:t>
      </w:r>
      <w:r w:rsidRPr="00721F33">
        <w:rPr>
          <w:color w:val="000000" w:themeColor="text1"/>
        </w:rPr>
        <w:t xml:space="preserve">for </w:t>
      </w:r>
      <w:r w:rsidRPr="00721F33">
        <w:rPr>
          <w:rFonts w:hint="eastAsia"/>
          <w:color w:val="000000" w:themeColor="text1"/>
        </w:rPr>
        <w:t>all-cause mortality.</w:t>
      </w:r>
      <w:r w:rsidR="003B2BD6" w:rsidRPr="00721F33">
        <w:rPr>
          <w:rFonts w:hint="eastAsia"/>
          <w:color w:val="000000" w:themeColor="text1"/>
        </w:rPr>
        <w:t xml:space="preserve"> </w:t>
      </w:r>
      <w:r w:rsidRPr="00721F33">
        <w:rPr>
          <w:rFonts w:hint="eastAsia"/>
          <w:color w:val="000000" w:themeColor="text1"/>
        </w:rPr>
        <w:t xml:space="preserve">However, after </w:t>
      </w:r>
      <w:r w:rsidRPr="00721F33">
        <w:rPr>
          <w:color w:val="000000" w:themeColor="text1"/>
        </w:rPr>
        <w:t>adjusting for</w:t>
      </w:r>
      <w:r w:rsidRPr="00721F33">
        <w:rPr>
          <w:rFonts w:hint="eastAsia"/>
          <w:color w:val="000000" w:themeColor="text1"/>
        </w:rPr>
        <w:t xml:space="preserve"> age, ECOG PS</w:t>
      </w:r>
      <w:r w:rsidRPr="00721F33">
        <w:rPr>
          <w:color w:val="000000" w:themeColor="text1"/>
        </w:rPr>
        <w:t>,</w:t>
      </w:r>
      <w:r w:rsidRPr="00721F33">
        <w:rPr>
          <w:rFonts w:hint="eastAsia"/>
          <w:color w:val="000000" w:themeColor="text1"/>
        </w:rPr>
        <w:t xml:space="preserve"> and bleeding risk factor</w:t>
      </w:r>
      <w:r w:rsidRPr="00721F33">
        <w:rPr>
          <w:color w:val="000000" w:themeColor="text1"/>
        </w:rPr>
        <w:t>s</w:t>
      </w:r>
      <w:r w:rsidRPr="00721F33">
        <w:rPr>
          <w:rFonts w:hint="eastAsia"/>
          <w:color w:val="000000" w:themeColor="text1"/>
        </w:rPr>
        <w:t xml:space="preserve">, there was no significant difference </w:t>
      </w:r>
      <w:r w:rsidRPr="00721F33">
        <w:rPr>
          <w:color w:val="000000" w:themeColor="text1"/>
        </w:rPr>
        <w:t xml:space="preserve">in </w:t>
      </w:r>
      <w:r w:rsidRPr="00721F33">
        <w:rPr>
          <w:rFonts w:hint="eastAsia"/>
          <w:color w:val="000000" w:themeColor="text1"/>
        </w:rPr>
        <w:t>all-cause mortality between both groups. In our study, older age, poor performance status</w:t>
      </w:r>
      <w:r w:rsidRPr="00721F33">
        <w:rPr>
          <w:color w:val="000000" w:themeColor="text1"/>
        </w:rPr>
        <w:t>,</w:t>
      </w:r>
      <w:r w:rsidRPr="00721F33">
        <w:rPr>
          <w:rFonts w:hint="eastAsia"/>
          <w:color w:val="000000" w:themeColor="text1"/>
        </w:rPr>
        <w:t xml:space="preserve"> and bleeding risk factors, which included metastasis and brain lesions, were associated with </w:t>
      </w:r>
      <w:r w:rsidRPr="00721F33">
        <w:rPr>
          <w:color w:val="000000" w:themeColor="text1"/>
        </w:rPr>
        <w:t xml:space="preserve">a </w:t>
      </w:r>
      <w:r w:rsidRPr="00721F33">
        <w:rPr>
          <w:rFonts w:hint="eastAsia"/>
          <w:color w:val="000000" w:themeColor="text1"/>
        </w:rPr>
        <w:t xml:space="preserve">higher HR </w:t>
      </w:r>
      <w:r w:rsidRPr="00721F33">
        <w:rPr>
          <w:color w:val="000000" w:themeColor="text1"/>
        </w:rPr>
        <w:t xml:space="preserve">for </w:t>
      </w:r>
      <w:r w:rsidRPr="00721F33">
        <w:rPr>
          <w:rFonts w:hint="eastAsia"/>
          <w:color w:val="000000" w:themeColor="text1"/>
        </w:rPr>
        <w:t xml:space="preserve">all-cause mortality. </w:t>
      </w:r>
    </w:p>
    <w:p w14:paraId="0EB0D60F" w14:textId="47689AF0" w:rsidR="005D785C" w:rsidRPr="00721F33" w:rsidRDefault="005D785C" w:rsidP="005D785C">
      <w:pPr>
        <w:wordWrap/>
        <w:snapToGrid w:val="0"/>
        <w:spacing w:line="480" w:lineRule="auto"/>
        <w:ind w:leftChars="50" w:left="110" w:firstLineChars="50" w:firstLine="110"/>
        <w:contextualSpacing/>
        <w:rPr>
          <w:color w:val="000000" w:themeColor="text1"/>
        </w:rPr>
      </w:pPr>
      <w:r w:rsidRPr="00721F33">
        <w:rPr>
          <w:rFonts w:hint="eastAsia"/>
          <w:color w:val="000000" w:themeColor="text1"/>
        </w:rPr>
        <w:t>There are several concerns about us</w:t>
      </w:r>
      <w:r w:rsidR="00D43D4C" w:rsidRPr="00721F33">
        <w:rPr>
          <w:color w:val="000000" w:themeColor="text1"/>
        </w:rPr>
        <w:t xml:space="preserve">ing </w:t>
      </w:r>
      <w:r w:rsidRPr="00721F33">
        <w:rPr>
          <w:rFonts w:hint="eastAsia"/>
          <w:color w:val="000000" w:themeColor="text1"/>
        </w:rPr>
        <w:t xml:space="preserve"> DOACs in cancer patients</w:t>
      </w:r>
      <w:r w:rsidRPr="00721F33">
        <w:rPr>
          <w:color w:val="000000" w:themeColor="text1"/>
        </w:rPr>
        <w:t>,</w:t>
      </w:r>
      <w:r w:rsidR="003B2BD6" w:rsidRPr="00721F33">
        <w:rPr>
          <w:rFonts w:hint="eastAsia"/>
          <w:color w:val="000000" w:themeColor="text1"/>
        </w:rPr>
        <w:t xml:space="preserve"> </w:t>
      </w:r>
      <w:r w:rsidRPr="00721F33">
        <w:rPr>
          <w:color w:val="000000" w:themeColor="text1"/>
        </w:rPr>
        <w:t xml:space="preserve">including </w:t>
      </w:r>
      <w:r w:rsidRPr="00721F33">
        <w:rPr>
          <w:rFonts w:hint="eastAsia"/>
          <w:color w:val="000000" w:themeColor="text1"/>
        </w:rPr>
        <w:t xml:space="preserve">drug interactions </w:t>
      </w:r>
      <w:r w:rsidRPr="00721F33">
        <w:rPr>
          <w:color w:val="000000" w:themeColor="text1"/>
        </w:rPr>
        <w:t xml:space="preserve">that alter the </w:t>
      </w:r>
      <w:r w:rsidRPr="00721F33">
        <w:rPr>
          <w:rFonts w:hint="eastAsia"/>
          <w:color w:val="000000" w:themeColor="text1"/>
        </w:rPr>
        <w:t>serum</w:t>
      </w:r>
      <w:r w:rsidR="003B2BD6" w:rsidRPr="00721F33">
        <w:rPr>
          <w:rFonts w:hint="eastAsia"/>
          <w:color w:val="000000" w:themeColor="text1"/>
        </w:rPr>
        <w:t xml:space="preserve"> </w:t>
      </w:r>
      <w:r w:rsidR="00D43D4C" w:rsidRPr="00721F33">
        <w:rPr>
          <w:color w:val="000000" w:themeColor="text1"/>
        </w:rPr>
        <w:t>DOAC</w:t>
      </w:r>
      <w:r w:rsidR="00D43D4C" w:rsidRPr="00721F33">
        <w:rPr>
          <w:rFonts w:hint="eastAsia"/>
          <w:color w:val="000000" w:themeColor="text1"/>
        </w:rPr>
        <w:t xml:space="preserve"> </w:t>
      </w:r>
      <w:r w:rsidRPr="00721F33">
        <w:rPr>
          <w:rFonts w:hint="eastAsia"/>
          <w:color w:val="000000" w:themeColor="text1"/>
        </w:rPr>
        <w:t xml:space="preserve">level </w:t>
      </w:r>
      <w:r w:rsidRPr="00721F33">
        <w:rPr>
          <w:color w:val="000000" w:themeColor="text1"/>
        </w:rPr>
        <w:t xml:space="preserve">, changes in </w:t>
      </w:r>
      <w:r w:rsidR="00D43D4C" w:rsidRPr="00721F33">
        <w:rPr>
          <w:color w:val="000000" w:themeColor="text1"/>
        </w:rPr>
        <w:t xml:space="preserve">DOAC </w:t>
      </w:r>
      <w:r w:rsidRPr="00721F33">
        <w:rPr>
          <w:color w:val="000000" w:themeColor="text1"/>
        </w:rPr>
        <w:t xml:space="preserve"> bioavailability </w:t>
      </w:r>
      <w:r w:rsidRPr="00721F33">
        <w:rPr>
          <w:rFonts w:hint="eastAsia"/>
          <w:color w:val="000000" w:themeColor="text1"/>
        </w:rPr>
        <w:t>due to gastrointestinal tract problem</w:t>
      </w:r>
      <w:r w:rsidRPr="00721F33">
        <w:rPr>
          <w:color w:val="000000" w:themeColor="text1"/>
        </w:rPr>
        <w:t>s,</w:t>
      </w:r>
      <w:r w:rsidRPr="00721F33">
        <w:rPr>
          <w:rFonts w:hint="eastAsia"/>
          <w:color w:val="000000" w:themeColor="text1"/>
        </w:rPr>
        <w:t xml:space="preserve"> and increased bleeding incidence</w:t>
      </w:r>
      <w:r w:rsidR="00EE4E2E" w:rsidRPr="00721F33">
        <w:rPr>
          <w:rFonts w:hint="eastAsia"/>
          <w:color w:val="000000" w:themeColor="text1"/>
        </w:rPr>
        <w:t xml:space="preserve"> </w:t>
      </w:r>
      <w:r w:rsidRPr="00721F33">
        <w:rPr>
          <w:color w:val="000000" w:themeColor="text1"/>
        </w:rPr>
        <w:t>(</w:t>
      </w:r>
      <w:r w:rsidRPr="00721F33">
        <w:rPr>
          <w:rFonts w:hint="eastAsia"/>
          <w:color w:val="000000" w:themeColor="text1"/>
        </w:rPr>
        <w:t>especially gastrointestinal tract bleeding</w:t>
      </w:r>
      <w:r w:rsidRPr="00721F33">
        <w:rPr>
          <w:color w:val="000000" w:themeColor="text1"/>
        </w:rPr>
        <w:t>)</w:t>
      </w:r>
      <w:r w:rsidR="000A12DD" w:rsidRPr="00721F33">
        <w:rPr>
          <w:color w:val="000000" w:themeColor="text1"/>
        </w:rPr>
        <w:t xml:space="preserve"> </w:t>
      </w:r>
      <w:r w:rsidR="007E7350" w:rsidRPr="00721F33">
        <w:rPr>
          <w:noProof/>
          <w:color w:val="000000" w:themeColor="text1"/>
        </w:rPr>
        <w:t>[16, 17, 30-33]</w:t>
      </w:r>
      <w:r w:rsidR="000A12DD" w:rsidRPr="00721F33">
        <w:rPr>
          <w:color w:val="000000" w:themeColor="text1"/>
        </w:rPr>
        <w:t>.</w:t>
      </w:r>
      <w:r w:rsidRPr="00721F33">
        <w:rPr>
          <w:rFonts w:hint="eastAsia"/>
          <w:color w:val="000000" w:themeColor="text1"/>
        </w:rPr>
        <w:t xml:space="preserve"> To our knowledge, no study </w:t>
      </w:r>
      <w:r w:rsidRPr="00721F33">
        <w:rPr>
          <w:color w:val="000000" w:themeColor="text1"/>
        </w:rPr>
        <w:t>has clearly</w:t>
      </w:r>
      <w:r w:rsidR="003B2BD6" w:rsidRPr="00721F33">
        <w:rPr>
          <w:rFonts w:hint="eastAsia"/>
          <w:color w:val="000000" w:themeColor="text1"/>
        </w:rPr>
        <w:t xml:space="preserve"> </w:t>
      </w:r>
      <w:r w:rsidRPr="00721F33">
        <w:rPr>
          <w:color w:val="000000" w:themeColor="text1"/>
        </w:rPr>
        <w:t>described</w:t>
      </w:r>
      <w:r w:rsidR="003B2BD6" w:rsidRPr="00721F33">
        <w:rPr>
          <w:rFonts w:hint="eastAsia"/>
          <w:color w:val="000000" w:themeColor="text1"/>
        </w:rPr>
        <w:t xml:space="preserve"> </w:t>
      </w:r>
      <w:r w:rsidRPr="00721F33">
        <w:rPr>
          <w:color w:val="000000" w:themeColor="text1"/>
        </w:rPr>
        <w:t>the changes in the pharmacokinetics of DOACs in cancer patients</w:t>
      </w:r>
      <w:r w:rsidRPr="00721F33">
        <w:rPr>
          <w:rFonts w:hint="eastAsia"/>
          <w:color w:val="000000" w:themeColor="text1"/>
        </w:rPr>
        <w:t>. Although</w:t>
      </w:r>
      <w:r w:rsidR="003B2BD6" w:rsidRPr="00721F33">
        <w:rPr>
          <w:rFonts w:hint="eastAsia"/>
          <w:color w:val="000000" w:themeColor="text1"/>
        </w:rPr>
        <w:t xml:space="preserve"> </w:t>
      </w:r>
      <w:r w:rsidRPr="00721F33">
        <w:rPr>
          <w:color w:val="000000" w:themeColor="text1"/>
        </w:rPr>
        <w:t xml:space="preserve">the </w:t>
      </w:r>
      <w:r w:rsidRPr="00721F33">
        <w:rPr>
          <w:rFonts w:hint="eastAsia"/>
          <w:color w:val="000000" w:themeColor="text1"/>
        </w:rPr>
        <w:t xml:space="preserve">results of </w:t>
      </w:r>
      <w:r w:rsidRPr="00721F33">
        <w:rPr>
          <w:color w:val="000000" w:themeColor="text1"/>
        </w:rPr>
        <w:t xml:space="preserve">the </w:t>
      </w:r>
      <w:r w:rsidRPr="00721F33">
        <w:rPr>
          <w:rFonts w:hint="eastAsia"/>
          <w:color w:val="000000" w:themeColor="text1"/>
        </w:rPr>
        <w:t xml:space="preserve">present study suggest that rivaroxaban might be used with chemotherapy </w:t>
      </w:r>
      <w:r w:rsidRPr="00721F33">
        <w:rPr>
          <w:color w:val="000000" w:themeColor="text1"/>
        </w:rPr>
        <w:t>to treat</w:t>
      </w:r>
      <w:r w:rsidRPr="00721F33">
        <w:rPr>
          <w:rFonts w:hint="eastAsia"/>
          <w:color w:val="000000" w:themeColor="text1"/>
        </w:rPr>
        <w:t xml:space="preserve"> lung cancer, further stud</w:t>
      </w:r>
      <w:r w:rsidRPr="00721F33">
        <w:rPr>
          <w:color w:val="000000" w:themeColor="text1"/>
        </w:rPr>
        <w:t>ies</w:t>
      </w:r>
      <w:r w:rsidR="003B2BD6" w:rsidRPr="00721F33">
        <w:rPr>
          <w:rFonts w:hint="eastAsia"/>
          <w:color w:val="000000" w:themeColor="text1"/>
        </w:rPr>
        <w:t xml:space="preserve"> </w:t>
      </w:r>
      <w:r w:rsidRPr="00721F33">
        <w:rPr>
          <w:color w:val="000000" w:themeColor="text1"/>
        </w:rPr>
        <w:t>are</w:t>
      </w:r>
      <w:r w:rsidRPr="00721F33">
        <w:rPr>
          <w:rFonts w:hint="eastAsia"/>
          <w:color w:val="000000" w:themeColor="text1"/>
        </w:rPr>
        <w:t xml:space="preserve"> needed to </w:t>
      </w:r>
      <w:r w:rsidRPr="00721F33">
        <w:rPr>
          <w:color w:val="000000" w:themeColor="text1"/>
        </w:rPr>
        <w:t>elucidate</w:t>
      </w:r>
      <w:r w:rsidR="003B2BD6" w:rsidRPr="00721F33">
        <w:rPr>
          <w:rFonts w:hint="eastAsia"/>
          <w:color w:val="000000" w:themeColor="text1"/>
        </w:rPr>
        <w:t xml:space="preserve"> </w:t>
      </w:r>
      <w:r w:rsidRPr="00721F33">
        <w:rPr>
          <w:color w:val="000000" w:themeColor="text1"/>
        </w:rPr>
        <w:t xml:space="preserve">the </w:t>
      </w:r>
      <w:r w:rsidRPr="00721F33">
        <w:rPr>
          <w:rFonts w:hint="eastAsia"/>
          <w:color w:val="000000" w:themeColor="text1"/>
        </w:rPr>
        <w:t>interaction</w:t>
      </w:r>
      <w:r w:rsidRPr="00721F33">
        <w:rPr>
          <w:color w:val="000000" w:themeColor="text1"/>
        </w:rPr>
        <w:t>s</w:t>
      </w:r>
      <w:r w:rsidRPr="00721F33">
        <w:rPr>
          <w:rFonts w:hint="eastAsia"/>
          <w:color w:val="000000" w:themeColor="text1"/>
        </w:rPr>
        <w:t xml:space="preserve"> between DOACs and chemotherapy</w:t>
      </w:r>
      <w:r w:rsidRPr="00721F33">
        <w:rPr>
          <w:color w:val="000000" w:themeColor="text1"/>
        </w:rPr>
        <w:t xml:space="preserve"> agents</w:t>
      </w:r>
      <w:r w:rsidR="009B74C8" w:rsidRPr="00721F33">
        <w:rPr>
          <w:color w:val="000000" w:themeColor="text1"/>
        </w:rPr>
        <w:t xml:space="preserve"> </w:t>
      </w:r>
      <w:r w:rsidR="00B71934" w:rsidRPr="00721F33">
        <w:rPr>
          <w:noProof/>
          <w:color w:val="000000" w:themeColor="text1"/>
        </w:rPr>
        <w:t>[17]</w:t>
      </w:r>
      <w:r w:rsidRPr="00721F33">
        <w:rPr>
          <w:rFonts w:hint="eastAsia"/>
          <w:color w:val="000000" w:themeColor="text1"/>
        </w:rPr>
        <w:t>.</w:t>
      </w:r>
    </w:p>
    <w:p w14:paraId="3110BCEA" w14:textId="2C239DF4" w:rsidR="005D785C" w:rsidRPr="00721F33" w:rsidRDefault="005D785C" w:rsidP="005D785C">
      <w:pPr>
        <w:wordWrap/>
        <w:snapToGrid w:val="0"/>
        <w:spacing w:line="480" w:lineRule="auto"/>
        <w:ind w:leftChars="50" w:left="110" w:firstLineChars="50" w:firstLine="110"/>
        <w:contextualSpacing/>
        <w:rPr>
          <w:color w:val="000000" w:themeColor="text1"/>
        </w:rPr>
      </w:pPr>
      <w:r w:rsidRPr="00721F33">
        <w:rPr>
          <w:rFonts w:hint="eastAsia"/>
          <w:color w:val="000000" w:themeColor="text1"/>
        </w:rPr>
        <w:t xml:space="preserve">The present study </w:t>
      </w:r>
      <w:r w:rsidRPr="00721F33">
        <w:rPr>
          <w:color w:val="000000" w:themeColor="text1"/>
        </w:rPr>
        <w:t>has</w:t>
      </w:r>
      <w:r w:rsidR="003B2BD6" w:rsidRPr="00721F33">
        <w:rPr>
          <w:rFonts w:hint="eastAsia"/>
          <w:color w:val="000000" w:themeColor="text1"/>
        </w:rPr>
        <w:t xml:space="preserve"> </w:t>
      </w:r>
      <w:r w:rsidRPr="00721F33">
        <w:rPr>
          <w:rFonts w:hint="eastAsia"/>
          <w:color w:val="000000" w:themeColor="text1"/>
        </w:rPr>
        <w:t xml:space="preserve">several limitations. First, the retrospective study </w:t>
      </w:r>
      <w:r w:rsidR="00FC0F4F" w:rsidRPr="00721F33">
        <w:rPr>
          <w:rFonts w:hint="eastAsia"/>
          <w:color w:val="000000" w:themeColor="text1"/>
        </w:rPr>
        <w:t>design</w:t>
      </w:r>
      <w:r w:rsidR="00FC0F4F" w:rsidRPr="00721F33">
        <w:rPr>
          <w:color w:val="000000" w:themeColor="text1"/>
        </w:rPr>
        <w:t xml:space="preserve"> </w:t>
      </w:r>
      <w:r w:rsidR="003C50A0" w:rsidRPr="00721F33">
        <w:rPr>
          <w:color w:val="000000" w:themeColor="text1"/>
        </w:rPr>
        <w:t>with</w:t>
      </w:r>
      <w:r w:rsidR="003F2F5D" w:rsidRPr="00721F33">
        <w:rPr>
          <w:color w:val="000000" w:themeColor="text1"/>
        </w:rPr>
        <w:t xml:space="preserve"> a</w:t>
      </w:r>
      <w:r w:rsidR="003C50A0" w:rsidRPr="00721F33">
        <w:rPr>
          <w:color w:val="000000" w:themeColor="text1"/>
        </w:rPr>
        <w:t xml:space="preserve"> small </w:t>
      </w:r>
      <w:r w:rsidR="003C50A0" w:rsidRPr="00721F33">
        <w:rPr>
          <w:color w:val="000000" w:themeColor="text1"/>
        </w:rPr>
        <w:lastRenderedPageBreak/>
        <w:t xml:space="preserve">number of patients </w:t>
      </w:r>
      <w:r w:rsidRPr="00721F33">
        <w:rPr>
          <w:rFonts w:hint="eastAsia"/>
          <w:color w:val="000000" w:themeColor="text1"/>
        </w:rPr>
        <w:t xml:space="preserve">may have resulted in selection bias. Second, there were significant differences in </w:t>
      </w:r>
      <w:r w:rsidRPr="00721F33">
        <w:rPr>
          <w:color w:val="000000" w:themeColor="text1"/>
        </w:rPr>
        <w:t>some of the</w:t>
      </w:r>
      <w:r w:rsidR="003B2BD6" w:rsidRPr="00721F33">
        <w:rPr>
          <w:rFonts w:hint="eastAsia"/>
          <w:color w:val="000000" w:themeColor="text1"/>
        </w:rPr>
        <w:t xml:space="preserve"> </w:t>
      </w:r>
      <w:r w:rsidRPr="00721F33">
        <w:rPr>
          <w:rFonts w:hint="eastAsia"/>
          <w:color w:val="000000" w:themeColor="text1"/>
        </w:rPr>
        <w:t xml:space="preserve">baseline characteristics between both groups. </w:t>
      </w:r>
      <w:r w:rsidRPr="00721F33">
        <w:rPr>
          <w:color w:val="000000" w:themeColor="text1"/>
        </w:rPr>
        <w:t>A</w:t>
      </w:r>
      <w:r w:rsidRPr="00721F33">
        <w:rPr>
          <w:rFonts w:hint="eastAsia"/>
          <w:color w:val="000000" w:themeColor="text1"/>
        </w:rPr>
        <w:t xml:space="preserve">lthough most of </w:t>
      </w:r>
      <w:r w:rsidRPr="00721F33">
        <w:rPr>
          <w:color w:val="000000" w:themeColor="text1"/>
        </w:rPr>
        <w:t xml:space="preserve">the </w:t>
      </w:r>
      <w:r w:rsidRPr="00721F33">
        <w:rPr>
          <w:rFonts w:hint="eastAsia"/>
          <w:color w:val="000000" w:themeColor="text1"/>
        </w:rPr>
        <w:t xml:space="preserve">clinical and demographic characteristics were similar in both groups, there were significant differences </w:t>
      </w:r>
      <w:r w:rsidRPr="00721F33">
        <w:rPr>
          <w:color w:val="000000" w:themeColor="text1"/>
        </w:rPr>
        <w:t>in</w:t>
      </w:r>
      <w:r w:rsidR="003B2BD6" w:rsidRPr="00721F33">
        <w:rPr>
          <w:rFonts w:hint="eastAsia"/>
          <w:color w:val="000000" w:themeColor="text1"/>
        </w:rPr>
        <w:t xml:space="preserve"> </w:t>
      </w:r>
      <w:r w:rsidRPr="00721F33">
        <w:rPr>
          <w:rFonts w:hint="eastAsia"/>
          <w:color w:val="000000" w:themeColor="text1"/>
        </w:rPr>
        <w:t>metastatic status and therapeutic duration</w:t>
      </w:r>
      <w:r w:rsidR="00D43D4C" w:rsidRPr="00721F33">
        <w:rPr>
          <w:color w:val="000000" w:themeColor="text1"/>
        </w:rPr>
        <w:t>;</w:t>
      </w:r>
      <w:r w:rsidRPr="00721F33">
        <w:rPr>
          <w:rFonts w:hint="eastAsia"/>
          <w:color w:val="000000" w:themeColor="text1"/>
        </w:rPr>
        <w:t xml:space="preserve"> </w:t>
      </w:r>
      <w:r w:rsidR="00D43D4C" w:rsidRPr="00721F33">
        <w:rPr>
          <w:color w:val="000000" w:themeColor="text1"/>
        </w:rPr>
        <w:t>a</w:t>
      </w:r>
      <w:r w:rsidR="003B2BD6" w:rsidRPr="00721F33">
        <w:rPr>
          <w:rFonts w:hint="eastAsia"/>
          <w:color w:val="000000" w:themeColor="text1"/>
        </w:rPr>
        <w:t xml:space="preserve"> </w:t>
      </w:r>
      <w:r w:rsidRPr="00721F33">
        <w:rPr>
          <w:rFonts w:hint="eastAsia"/>
          <w:color w:val="000000" w:themeColor="text1"/>
        </w:rPr>
        <w:t>time-dependent multivariate analysis was performed</w:t>
      </w:r>
      <w:r w:rsidR="00D43D4C" w:rsidRPr="00721F33">
        <w:rPr>
          <w:color w:val="000000" w:themeColor="text1"/>
        </w:rPr>
        <w:t xml:space="preserve"> t</w:t>
      </w:r>
      <w:r w:rsidR="00D43D4C" w:rsidRPr="00721F33">
        <w:rPr>
          <w:rFonts w:hint="eastAsia"/>
          <w:color w:val="000000" w:themeColor="text1"/>
        </w:rPr>
        <w:t xml:space="preserve">o </w:t>
      </w:r>
      <w:r w:rsidR="00D43D4C" w:rsidRPr="00721F33">
        <w:rPr>
          <w:color w:val="000000" w:themeColor="text1"/>
        </w:rPr>
        <w:t xml:space="preserve">address </w:t>
      </w:r>
      <w:r w:rsidR="00D43D4C" w:rsidRPr="00721F33">
        <w:rPr>
          <w:rFonts w:hint="eastAsia"/>
          <w:color w:val="000000" w:themeColor="text1"/>
        </w:rPr>
        <w:t>this</w:t>
      </w:r>
      <w:r w:rsidRPr="00721F33">
        <w:rPr>
          <w:rFonts w:hint="eastAsia"/>
          <w:color w:val="000000" w:themeColor="text1"/>
        </w:rPr>
        <w:t xml:space="preserve">. Finally, </w:t>
      </w:r>
      <w:r w:rsidR="00D43D4C" w:rsidRPr="00721F33">
        <w:rPr>
          <w:color w:val="000000" w:themeColor="text1"/>
        </w:rPr>
        <w:t xml:space="preserve">this study only included </w:t>
      </w:r>
      <w:r w:rsidRPr="00721F33">
        <w:rPr>
          <w:color w:val="000000" w:themeColor="text1"/>
        </w:rPr>
        <w:t xml:space="preserve">a </w:t>
      </w:r>
      <w:r w:rsidRPr="00721F33">
        <w:rPr>
          <w:rFonts w:hint="eastAsia"/>
          <w:color w:val="000000" w:themeColor="text1"/>
        </w:rPr>
        <w:t xml:space="preserve">relatively small number of patients. </w:t>
      </w:r>
      <w:r w:rsidRPr="00721F33">
        <w:rPr>
          <w:color w:val="000000" w:themeColor="text1"/>
        </w:rPr>
        <w:t>A l</w:t>
      </w:r>
      <w:r w:rsidRPr="00721F33">
        <w:rPr>
          <w:rFonts w:hint="eastAsia"/>
          <w:color w:val="000000" w:themeColor="text1"/>
        </w:rPr>
        <w:t xml:space="preserve">arge randomized controlled study </w:t>
      </w:r>
      <w:r w:rsidRPr="00721F33">
        <w:rPr>
          <w:color w:val="000000" w:themeColor="text1"/>
        </w:rPr>
        <w:t>would</w:t>
      </w:r>
      <w:r w:rsidR="003B2BD6" w:rsidRPr="00721F33">
        <w:rPr>
          <w:rFonts w:hint="eastAsia"/>
          <w:color w:val="000000" w:themeColor="text1"/>
        </w:rPr>
        <w:t xml:space="preserve"> </w:t>
      </w:r>
      <w:r w:rsidRPr="00721F33">
        <w:rPr>
          <w:rFonts w:hint="eastAsia"/>
          <w:color w:val="000000" w:themeColor="text1"/>
        </w:rPr>
        <w:t xml:space="preserve">be required to confirm the effect and safety of rivaroxaban </w:t>
      </w:r>
      <w:r w:rsidRPr="00721F33">
        <w:rPr>
          <w:color w:val="000000" w:themeColor="text1"/>
        </w:rPr>
        <w:t>in the treatment of</w:t>
      </w:r>
      <w:r w:rsidR="003B2BD6" w:rsidRPr="00721F33">
        <w:rPr>
          <w:rFonts w:hint="eastAsia"/>
          <w:color w:val="000000" w:themeColor="text1"/>
        </w:rPr>
        <w:t xml:space="preserve"> </w:t>
      </w:r>
      <w:r w:rsidRPr="00721F33">
        <w:rPr>
          <w:rFonts w:hint="eastAsia"/>
          <w:color w:val="000000" w:themeColor="text1"/>
        </w:rPr>
        <w:t xml:space="preserve">VTE </w:t>
      </w:r>
      <w:r w:rsidRPr="00721F33">
        <w:rPr>
          <w:color w:val="000000" w:themeColor="text1"/>
        </w:rPr>
        <w:t xml:space="preserve">in </w:t>
      </w:r>
      <w:r w:rsidRPr="00721F33">
        <w:rPr>
          <w:rFonts w:hint="eastAsia"/>
          <w:color w:val="000000" w:themeColor="text1"/>
        </w:rPr>
        <w:t xml:space="preserve">patients with </w:t>
      </w:r>
      <w:r w:rsidRPr="00721F33">
        <w:rPr>
          <w:color w:val="000000" w:themeColor="text1"/>
        </w:rPr>
        <w:t>primary</w:t>
      </w:r>
      <w:r w:rsidRPr="00721F33">
        <w:rPr>
          <w:rFonts w:hint="eastAsia"/>
          <w:color w:val="000000" w:themeColor="text1"/>
        </w:rPr>
        <w:t xml:space="preserve"> lung cancer.</w:t>
      </w:r>
    </w:p>
    <w:p w14:paraId="6A2C3113" w14:textId="77777777" w:rsidR="005D785C" w:rsidRPr="00721F33" w:rsidRDefault="005D785C" w:rsidP="005D785C">
      <w:pPr>
        <w:wordWrap/>
        <w:snapToGrid w:val="0"/>
        <w:spacing w:line="480" w:lineRule="auto"/>
        <w:ind w:firstLineChars="100" w:firstLine="220"/>
        <w:contextualSpacing/>
        <w:rPr>
          <w:color w:val="000000" w:themeColor="text1"/>
        </w:rPr>
      </w:pPr>
    </w:p>
    <w:p w14:paraId="3C639E76" w14:textId="77777777" w:rsidR="005D785C" w:rsidRPr="00721F33" w:rsidRDefault="005D785C" w:rsidP="005D785C">
      <w:pPr>
        <w:wordWrap/>
        <w:snapToGrid w:val="0"/>
        <w:spacing w:line="480" w:lineRule="auto"/>
        <w:contextualSpacing/>
        <w:rPr>
          <w:b/>
          <w:color w:val="000000" w:themeColor="text1"/>
        </w:rPr>
      </w:pPr>
      <w:r w:rsidRPr="00721F33">
        <w:rPr>
          <w:b/>
          <w:color w:val="000000" w:themeColor="text1"/>
        </w:rPr>
        <w:t>Conclusions</w:t>
      </w:r>
    </w:p>
    <w:p w14:paraId="54C2F8AC" w14:textId="407CCCEA" w:rsidR="005D785C" w:rsidRPr="00721F33" w:rsidRDefault="005D785C" w:rsidP="005D785C">
      <w:pPr>
        <w:wordWrap/>
        <w:snapToGrid w:val="0"/>
        <w:spacing w:line="480" w:lineRule="auto"/>
        <w:ind w:firstLineChars="100" w:firstLine="220"/>
        <w:contextualSpacing/>
        <w:rPr>
          <w:color w:val="000000" w:themeColor="text1"/>
        </w:rPr>
      </w:pPr>
      <w:r w:rsidRPr="00721F33">
        <w:rPr>
          <w:rFonts w:hint="eastAsia"/>
          <w:color w:val="000000" w:themeColor="text1"/>
        </w:rPr>
        <w:t>T</w:t>
      </w:r>
      <w:r w:rsidRPr="00721F33">
        <w:rPr>
          <w:color w:val="000000" w:themeColor="text1"/>
        </w:rPr>
        <w:t xml:space="preserve">he </w:t>
      </w:r>
      <w:r w:rsidRPr="00721F33">
        <w:rPr>
          <w:rFonts w:hint="eastAsia"/>
          <w:color w:val="000000" w:themeColor="text1"/>
        </w:rPr>
        <w:t xml:space="preserve">present study </w:t>
      </w:r>
      <w:r w:rsidRPr="00721F33">
        <w:rPr>
          <w:color w:val="000000" w:themeColor="text1"/>
        </w:rPr>
        <w:t>demonstrated the</w:t>
      </w:r>
      <w:r w:rsidR="003B2BD6" w:rsidRPr="00721F33">
        <w:rPr>
          <w:rFonts w:hint="eastAsia"/>
          <w:color w:val="000000" w:themeColor="text1"/>
        </w:rPr>
        <w:t xml:space="preserve"> </w:t>
      </w:r>
      <w:r w:rsidRPr="00721F33">
        <w:rPr>
          <w:rFonts w:hint="eastAsia"/>
          <w:color w:val="000000" w:themeColor="text1"/>
        </w:rPr>
        <w:t>safety and efficacy of rivaroxaban in the management of PE and DVT in patients with primary lung cancer. Because</w:t>
      </w:r>
      <w:r w:rsidRPr="00721F33">
        <w:rPr>
          <w:color w:val="000000" w:themeColor="text1"/>
        </w:rPr>
        <w:t xml:space="preserve"> of its ease of</w:t>
      </w:r>
      <w:r w:rsidRPr="00721F33">
        <w:rPr>
          <w:rFonts w:hint="eastAsia"/>
          <w:color w:val="000000" w:themeColor="text1"/>
        </w:rPr>
        <w:t xml:space="preserve"> administration, rivaroxaban may be considered </w:t>
      </w:r>
      <w:r w:rsidRPr="00721F33">
        <w:rPr>
          <w:color w:val="000000" w:themeColor="text1"/>
        </w:rPr>
        <w:t>an</w:t>
      </w:r>
      <w:r w:rsidR="003B2BD6" w:rsidRPr="00721F33">
        <w:rPr>
          <w:rFonts w:hint="eastAsia"/>
          <w:color w:val="000000" w:themeColor="text1"/>
        </w:rPr>
        <w:t xml:space="preserve"> </w:t>
      </w:r>
      <w:r w:rsidRPr="00721F33">
        <w:rPr>
          <w:rFonts w:hint="eastAsia"/>
          <w:color w:val="000000" w:themeColor="text1"/>
        </w:rPr>
        <w:t xml:space="preserve">attractive alternative </w:t>
      </w:r>
      <w:r w:rsidRPr="00721F33">
        <w:rPr>
          <w:color w:val="000000" w:themeColor="text1"/>
        </w:rPr>
        <w:t xml:space="preserve">treatment option </w:t>
      </w:r>
      <w:r w:rsidRPr="00721F33">
        <w:rPr>
          <w:rFonts w:hint="eastAsia"/>
          <w:color w:val="000000" w:themeColor="text1"/>
        </w:rPr>
        <w:t>for cancer-associated VTE.</w:t>
      </w:r>
      <w:r w:rsidR="00B62A0D" w:rsidRPr="00721F33">
        <w:rPr>
          <w:color w:val="000000" w:themeColor="text1"/>
        </w:rPr>
        <w:t xml:space="preserve"> </w:t>
      </w:r>
      <w:bookmarkStart w:id="5" w:name="_Hlk530145806"/>
      <w:r w:rsidR="00692723" w:rsidRPr="00721F33">
        <w:rPr>
          <w:color w:val="000000" w:themeColor="text1"/>
        </w:rPr>
        <w:t>F</w:t>
      </w:r>
      <w:r w:rsidR="00A11E1B" w:rsidRPr="00721F33">
        <w:rPr>
          <w:color w:val="000000" w:themeColor="text1"/>
        </w:rPr>
        <w:t>urther randomized controlled studies are required</w:t>
      </w:r>
      <w:r w:rsidR="00692723" w:rsidRPr="00721F33">
        <w:rPr>
          <w:color w:val="000000" w:themeColor="text1"/>
        </w:rPr>
        <w:t xml:space="preserve"> to confirm </w:t>
      </w:r>
      <w:r w:rsidR="00C86104" w:rsidRPr="00721F33">
        <w:rPr>
          <w:color w:val="000000" w:themeColor="text1"/>
        </w:rPr>
        <w:t xml:space="preserve">precisely </w:t>
      </w:r>
      <w:r w:rsidR="00692723" w:rsidRPr="00721F33">
        <w:rPr>
          <w:color w:val="000000" w:themeColor="text1"/>
        </w:rPr>
        <w:t>the results of this study</w:t>
      </w:r>
      <w:r w:rsidR="00A11E1B" w:rsidRPr="00721F33">
        <w:rPr>
          <w:color w:val="000000" w:themeColor="text1"/>
        </w:rPr>
        <w:t>.</w:t>
      </w:r>
    </w:p>
    <w:bookmarkEnd w:id="5"/>
    <w:p w14:paraId="56CAB639" w14:textId="77777777" w:rsidR="005D785C" w:rsidRPr="00721F33" w:rsidRDefault="009A6A83" w:rsidP="005D785C">
      <w:pPr>
        <w:wordWrap/>
        <w:snapToGrid w:val="0"/>
        <w:spacing w:line="480" w:lineRule="auto"/>
        <w:ind w:firstLineChars="100" w:firstLine="220"/>
        <w:contextualSpacing/>
        <w:rPr>
          <w:color w:val="000000" w:themeColor="text1"/>
        </w:rPr>
      </w:pPr>
      <w:r w:rsidRPr="00721F33">
        <w:rPr>
          <w:rFonts w:hint="eastAsia"/>
          <w:color w:val="000000" w:themeColor="text1"/>
        </w:rPr>
        <w:t xml:space="preserve"> </w:t>
      </w:r>
    </w:p>
    <w:p w14:paraId="39BD9D72" w14:textId="77777777" w:rsidR="005D785C" w:rsidRPr="00721F33" w:rsidRDefault="005D785C" w:rsidP="005D785C">
      <w:pPr>
        <w:wordWrap/>
        <w:snapToGrid w:val="0"/>
        <w:spacing w:line="480" w:lineRule="auto"/>
        <w:contextualSpacing/>
        <w:rPr>
          <w:b/>
          <w:color w:val="000000" w:themeColor="text1"/>
        </w:rPr>
      </w:pPr>
      <w:bookmarkStart w:id="6" w:name="OLE_LINK4"/>
      <w:bookmarkStart w:id="7" w:name="OLE_LINK5"/>
      <w:r w:rsidRPr="00721F33">
        <w:rPr>
          <w:b/>
          <w:color w:val="000000" w:themeColor="text1"/>
        </w:rPr>
        <w:t>Acknowledgments</w:t>
      </w:r>
    </w:p>
    <w:bookmarkEnd w:id="6"/>
    <w:bookmarkEnd w:id="7"/>
    <w:p w14:paraId="4E46A121" w14:textId="77777777" w:rsidR="00BE1C44" w:rsidRPr="00721F33" w:rsidRDefault="005D785C" w:rsidP="005D785C">
      <w:pPr>
        <w:wordWrap/>
        <w:snapToGrid w:val="0"/>
        <w:spacing w:line="480" w:lineRule="auto"/>
        <w:ind w:firstLineChars="100" w:firstLine="220"/>
        <w:contextualSpacing/>
        <w:rPr>
          <w:color w:val="000000" w:themeColor="text1"/>
        </w:rPr>
      </w:pPr>
      <w:r w:rsidRPr="00721F33">
        <w:rPr>
          <w:rFonts w:hint="eastAsia"/>
          <w:b/>
          <w:color w:val="000000" w:themeColor="text1"/>
        </w:rPr>
        <w:t>Financial/nonfinancial disclosures</w:t>
      </w:r>
      <w:r w:rsidRPr="00721F33">
        <w:rPr>
          <w:rFonts w:hint="eastAsia"/>
          <w:color w:val="000000" w:themeColor="text1"/>
        </w:rPr>
        <w:t xml:space="preserve">: </w:t>
      </w:r>
      <w:r w:rsidRPr="00721F33">
        <w:rPr>
          <w:color w:val="000000" w:themeColor="text1"/>
        </w:rPr>
        <w:t>There are no financial conflicts of interest to disclose.</w:t>
      </w:r>
      <w:r w:rsidR="00BE1C44" w:rsidRPr="00721F33">
        <w:rPr>
          <w:color w:val="000000" w:themeColor="text1"/>
        </w:rPr>
        <w:br w:type="page"/>
      </w:r>
    </w:p>
    <w:p w14:paraId="06A03C78" w14:textId="77777777" w:rsidR="0073245A" w:rsidRPr="00721F33" w:rsidRDefault="00CD14B2" w:rsidP="00BD2634">
      <w:pPr>
        <w:wordWrap/>
        <w:snapToGrid w:val="0"/>
        <w:spacing w:line="480" w:lineRule="auto"/>
        <w:contextualSpacing/>
        <w:rPr>
          <w:b/>
          <w:color w:val="000000" w:themeColor="text1"/>
        </w:rPr>
      </w:pPr>
      <w:r w:rsidRPr="00721F33">
        <w:rPr>
          <w:b/>
          <w:color w:val="000000" w:themeColor="text1"/>
        </w:rPr>
        <w:lastRenderedPageBreak/>
        <w:t>Reference</w:t>
      </w:r>
      <w:r w:rsidR="001679A9" w:rsidRPr="00721F33">
        <w:rPr>
          <w:b/>
          <w:color w:val="000000" w:themeColor="text1"/>
        </w:rPr>
        <w:t>s</w:t>
      </w:r>
    </w:p>
    <w:p w14:paraId="4C3C7407" w14:textId="77777777" w:rsidR="0073245A" w:rsidRPr="00721F33" w:rsidRDefault="0073245A" w:rsidP="00BD2634">
      <w:pPr>
        <w:wordWrap/>
        <w:snapToGrid w:val="0"/>
        <w:spacing w:line="480" w:lineRule="auto"/>
        <w:contextualSpacing/>
        <w:rPr>
          <w:color w:val="000000" w:themeColor="text1"/>
        </w:rPr>
      </w:pPr>
    </w:p>
    <w:p w14:paraId="47E022EC" w14:textId="3AB95DF9" w:rsidR="007E7350" w:rsidRPr="00721F33" w:rsidRDefault="007E7350" w:rsidP="007E7350">
      <w:pPr>
        <w:pStyle w:val="EndNoteBibliography"/>
        <w:ind w:left="720" w:hanging="720"/>
        <w:rPr>
          <w:color w:val="000000" w:themeColor="text1"/>
        </w:rPr>
      </w:pPr>
      <w:r w:rsidRPr="00721F33">
        <w:rPr>
          <w:color w:val="000000" w:themeColor="text1"/>
        </w:rPr>
        <w:t>1</w:t>
      </w:r>
      <w:r w:rsidRPr="00721F33">
        <w:rPr>
          <w:color w:val="000000" w:themeColor="text1"/>
        </w:rPr>
        <w:tab/>
        <w:t>Lee AY: Management of thrombosis in cancer: Primary prevention and secondary prophylaxis. Br J Haematol 2005;128:291-302.</w:t>
      </w:r>
    </w:p>
    <w:p w14:paraId="25B2B7B0" w14:textId="77777777" w:rsidR="007E7350" w:rsidRPr="00721F33" w:rsidRDefault="007E7350" w:rsidP="007E7350">
      <w:pPr>
        <w:pStyle w:val="EndNoteBibliography"/>
        <w:ind w:left="720" w:hanging="720"/>
        <w:rPr>
          <w:color w:val="000000" w:themeColor="text1"/>
        </w:rPr>
      </w:pPr>
      <w:r w:rsidRPr="00721F33">
        <w:rPr>
          <w:color w:val="000000" w:themeColor="text1"/>
        </w:rPr>
        <w:t>2</w:t>
      </w:r>
      <w:r w:rsidRPr="00721F33">
        <w:rPr>
          <w:color w:val="000000" w:themeColor="text1"/>
        </w:rPr>
        <w:tab/>
        <w:t>Cushman M, Tsai AW, White RH, Heckbert SR, Rosamond WD, Enright P, Folsom AR: Deep vein thrombosis and pulmonary embolism in two cohorts: The longitudinal investigation of thromboembolism etiology. Am J Med 2004;117:19-25.</w:t>
      </w:r>
    </w:p>
    <w:p w14:paraId="32A4078B" w14:textId="77777777" w:rsidR="007E7350" w:rsidRPr="00721F33" w:rsidRDefault="007E7350" w:rsidP="007E7350">
      <w:pPr>
        <w:pStyle w:val="EndNoteBibliography"/>
        <w:ind w:left="720" w:hanging="720"/>
        <w:rPr>
          <w:color w:val="000000" w:themeColor="text1"/>
        </w:rPr>
      </w:pPr>
      <w:r w:rsidRPr="00721F33">
        <w:rPr>
          <w:color w:val="000000" w:themeColor="text1"/>
        </w:rPr>
        <w:t>3</w:t>
      </w:r>
      <w:r w:rsidRPr="00721F33">
        <w:rPr>
          <w:color w:val="000000" w:themeColor="text1"/>
        </w:rPr>
        <w:tab/>
        <w:t>Stein PD, Beemath A, Meyers FA, Kayali F, Skaf E, Olson RE: Pulmonary embolism as a cause of death in patients who died with cancer. Am J Med 2006;119:163-165.</w:t>
      </w:r>
    </w:p>
    <w:p w14:paraId="08A6065F" w14:textId="77777777" w:rsidR="007E7350" w:rsidRPr="00721F33" w:rsidRDefault="007E7350" w:rsidP="007E7350">
      <w:pPr>
        <w:pStyle w:val="EndNoteBibliography"/>
        <w:ind w:left="720" w:hanging="720"/>
        <w:rPr>
          <w:color w:val="000000" w:themeColor="text1"/>
        </w:rPr>
      </w:pPr>
      <w:r w:rsidRPr="00721F33">
        <w:rPr>
          <w:color w:val="000000" w:themeColor="text1"/>
        </w:rPr>
        <w:t>4</w:t>
      </w:r>
      <w:r w:rsidRPr="00721F33">
        <w:rPr>
          <w:color w:val="000000" w:themeColor="text1"/>
        </w:rPr>
        <w:tab/>
        <w:t>Lee AY, Levine MN: Venous thromboembolism and cancer: Risks and outcomes. Circulation 2003;107:I17-21.</w:t>
      </w:r>
    </w:p>
    <w:p w14:paraId="407DA2BB" w14:textId="77777777" w:rsidR="007E7350" w:rsidRPr="00721F33" w:rsidRDefault="007E7350" w:rsidP="007E7350">
      <w:pPr>
        <w:pStyle w:val="EndNoteBibliography"/>
        <w:ind w:left="720" w:hanging="720"/>
        <w:rPr>
          <w:color w:val="000000" w:themeColor="text1"/>
        </w:rPr>
      </w:pPr>
      <w:r w:rsidRPr="00721F33">
        <w:rPr>
          <w:color w:val="000000" w:themeColor="text1"/>
        </w:rPr>
        <w:t>5</w:t>
      </w:r>
      <w:r w:rsidRPr="00721F33">
        <w:rPr>
          <w:color w:val="000000" w:themeColor="text1"/>
        </w:rPr>
        <w:tab/>
        <w:t>Choi SH, Cha SI, Shin KM, Lim JK, Yoo SS, Lee SY, Lee J, Kim CH, Park JY, Lee DH: Clinical relevance of pleural effusion in patients with pulmonary embolism. Respiration; international review of thoracic diseases 2017;93:271-278.</w:t>
      </w:r>
    </w:p>
    <w:p w14:paraId="2AA1E7FD" w14:textId="77777777" w:rsidR="007E7350" w:rsidRPr="00721F33" w:rsidRDefault="007E7350" w:rsidP="007E7350">
      <w:pPr>
        <w:pStyle w:val="EndNoteBibliography"/>
        <w:ind w:left="720" w:hanging="720"/>
        <w:rPr>
          <w:color w:val="000000" w:themeColor="text1"/>
        </w:rPr>
      </w:pPr>
      <w:r w:rsidRPr="00721F33">
        <w:rPr>
          <w:color w:val="000000" w:themeColor="text1"/>
        </w:rPr>
        <w:t>6</w:t>
      </w:r>
      <w:r w:rsidRPr="00721F33">
        <w:rPr>
          <w:color w:val="000000" w:themeColor="text1"/>
        </w:rPr>
        <w:tab/>
        <w:t xml:space="preserve">Konstantinides SV, Torbicki A, Agnelli G, Danchin N, Fitzmaurice D, Galie N, Gibbs JS, Huisman MV, Humbert M, Kucher N, Lang I, Lankeit M, Lekakis J, Maack C, </w:t>
      </w:r>
      <w:r w:rsidRPr="00721F33">
        <w:rPr>
          <w:color w:val="000000" w:themeColor="text1"/>
        </w:rPr>
        <w:lastRenderedPageBreak/>
        <w:t>Mayer E, Meneveau N, Perrier A, Pruszczyk P, Rasmussen LH, Schindler TH, Svitil P, Vonk Noordegraaf A, Zamorano JL, Zompatori M, Task Force for the Diagnosis and Management of Acute Pulmonary Embolism of the European Society of Cardiology: 2014 esc guidelines on the diagnosis and management of acute pulmonary embolism. Eur Heart J 2014;35:3033-3069, 3069a-3069k.</w:t>
      </w:r>
    </w:p>
    <w:p w14:paraId="129C3CFC" w14:textId="77777777" w:rsidR="007E7350" w:rsidRPr="00721F33" w:rsidRDefault="007E7350" w:rsidP="007E7350">
      <w:pPr>
        <w:pStyle w:val="EndNoteBibliography"/>
        <w:ind w:left="720" w:hanging="720"/>
        <w:rPr>
          <w:color w:val="000000" w:themeColor="text1"/>
        </w:rPr>
      </w:pPr>
      <w:r w:rsidRPr="00721F33">
        <w:rPr>
          <w:color w:val="000000" w:themeColor="text1"/>
        </w:rPr>
        <w:t>7</w:t>
      </w:r>
      <w:r w:rsidRPr="00721F33">
        <w:rPr>
          <w:color w:val="000000" w:themeColor="text1"/>
        </w:rPr>
        <w:tab/>
        <w:t>Kearon C, Akl EA, Ornelas J, Blaivas A, Jimenez D, Bounameaux H, Huisman M, King CS, Morris TA, Sood N, Stevens SM, Vintch JRE, Wells P, Woller SC, Moores L: Antithrombotic therapy for vte disease: Chest guideline and expert panel report. Chest 2016;149:315-352.</w:t>
      </w:r>
    </w:p>
    <w:p w14:paraId="2C2C516E" w14:textId="77777777" w:rsidR="007E7350" w:rsidRPr="00721F33" w:rsidRDefault="007E7350" w:rsidP="007E7350">
      <w:pPr>
        <w:pStyle w:val="EndNoteBibliography"/>
        <w:ind w:left="720" w:hanging="720"/>
        <w:rPr>
          <w:color w:val="000000" w:themeColor="text1"/>
        </w:rPr>
      </w:pPr>
      <w:r w:rsidRPr="00721F33">
        <w:rPr>
          <w:color w:val="000000" w:themeColor="text1"/>
        </w:rPr>
        <w:t>8</w:t>
      </w:r>
      <w:r w:rsidRPr="00721F33">
        <w:rPr>
          <w:color w:val="000000" w:themeColor="text1"/>
        </w:rPr>
        <w:tab/>
        <w:t>Streiff MB, Holmstrom B, Ashrani A, Bockenstedt PL, Chesney C, Eby C, Fanikos J, Fenninger RB, Fogerty AE, Gao S, Goldhaber SZ, Hendrie P, Kuderer N, Lee A, Lee JT, Lovrincevic M, Millenson MM, Neff AT, Ortel TL, Paschal R, Shattil S, Siddiqi T, Smock KJ, Soff G, Wang TF, Yee GC, Zakarija A, McMillian N, Engh AM: Cancer-associated venous thromboembolic disease, version 1.2015. Journal of the National Comprehensive Cancer Network : JNCCN 2015;13:1079-1095.</w:t>
      </w:r>
    </w:p>
    <w:p w14:paraId="5A8C2E49" w14:textId="77777777" w:rsidR="007E7350" w:rsidRPr="00721F33" w:rsidRDefault="007E7350" w:rsidP="007E7350">
      <w:pPr>
        <w:pStyle w:val="EndNoteBibliography"/>
        <w:ind w:left="720" w:hanging="720"/>
        <w:rPr>
          <w:color w:val="000000" w:themeColor="text1"/>
        </w:rPr>
      </w:pPr>
      <w:r w:rsidRPr="00721F33">
        <w:rPr>
          <w:color w:val="000000" w:themeColor="text1"/>
        </w:rPr>
        <w:lastRenderedPageBreak/>
        <w:t>9</w:t>
      </w:r>
      <w:r w:rsidRPr="00721F33">
        <w:rPr>
          <w:color w:val="000000" w:themeColor="text1"/>
        </w:rPr>
        <w:tab/>
        <w:t>Lyman GH, Bohlke K, Khorana AA, Kuderer NM, Lee AY, Arcelus JI, Balaban EP, Clarke JM, Flowers CR, Francis CW, Gates LE, Kakkar AK, Key NS, Levine MN, Liebman HA, Tempero MA, Wong SL, Somerfield MR, Falanga A: Venous thromboembolism prophylaxis and treatment in patients with cancer: American society of clinical oncology clinical practice guideline update 2014. Journal of clinical oncology : official journal of the American Society of Clinical Oncology 2015;33:654-656.</w:t>
      </w:r>
    </w:p>
    <w:p w14:paraId="44A06AFC" w14:textId="77777777" w:rsidR="007E7350" w:rsidRPr="00721F33" w:rsidRDefault="007E7350" w:rsidP="007E7350">
      <w:pPr>
        <w:pStyle w:val="EndNoteBibliography"/>
        <w:ind w:left="720" w:hanging="720"/>
        <w:rPr>
          <w:color w:val="000000" w:themeColor="text1"/>
        </w:rPr>
      </w:pPr>
      <w:r w:rsidRPr="00721F33">
        <w:rPr>
          <w:color w:val="000000" w:themeColor="text1"/>
        </w:rPr>
        <w:t>10</w:t>
      </w:r>
      <w:r w:rsidRPr="00721F33">
        <w:rPr>
          <w:color w:val="000000" w:themeColor="text1"/>
        </w:rPr>
        <w:tab/>
        <w:t>Raskob GE, van Es N, Verhamme P, Carrier M, Di Nisio M, Garcia D, Grosso MA, Kakkar AK, Kovacs MJ, Mercuri MF, Meyer G, Segers A, Shi M, Wang TF, Yeo E, Zhang G, Zwicker JI, Weitz JI, Buller HR, Hokusai VCI: Edoxaban for the treatment of cancer-associated venous thromboembolism. N Engl J Med 2018;378:615-624.</w:t>
      </w:r>
    </w:p>
    <w:p w14:paraId="339859E1" w14:textId="77777777" w:rsidR="007E7350" w:rsidRPr="00721F33" w:rsidRDefault="007E7350" w:rsidP="007E7350">
      <w:pPr>
        <w:pStyle w:val="EndNoteBibliography"/>
        <w:ind w:left="720" w:hanging="720"/>
        <w:rPr>
          <w:color w:val="000000" w:themeColor="text1"/>
        </w:rPr>
      </w:pPr>
      <w:r w:rsidRPr="00721F33">
        <w:rPr>
          <w:color w:val="000000" w:themeColor="text1"/>
        </w:rPr>
        <w:t>11</w:t>
      </w:r>
      <w:r w:rsidRPr="00721F33">
        <w:rPr>
          <w:color w:val="000000" w:themeColor="text1"/>
        </w:rPr>
        <w:tab/>
        <w:t xml:space="preserve">Young AM, Marshall A, Thirlwall J, Chapman O, Lokare A, Hill C, Hale D, Dunn JA, Lyman GH, Hutchinson C, MacCallum P, Kakkar A, Hobbs FDR, Petrou S, Dale J, Poole CJ, Maraveyas A, Levine M: Comparison of an oral factor xa inhibitor with low molecular weight heparin in patients with cancer with venous thromboembolism: </w:t>
      </w:r>
      <w:r w:rsidRPr="00721F33">
        <w:rPr>
          <w:color w:val="000000" w:themeColor="text1"/>
        </w:rPr>
        <w:lastRenderedPageBreak/>
        <w:t>Results of a randomized trial (select-d). Journal of clinical oncology : official journal of the American Society of Clinical Oncology 2018;36:2017-2023.</w:t>
      </w:r>
    </w:p>
    <w:p w14:paraId="48CF62F6" w14:textId="77777777" w:rsidR="007E7350" w:rsidRPr="00721F33" w:rsidRDefault="007E7350" w:rsidP="007E7350">
      <w:pPr>
        <w:pStyle w:val="EndNoteBibliography"/>
        <w:ind w:left="720" w:hanging="720"/>
        <w:rPr>
          <w:color w:val="000000" w:themeColor="text1"/>
        </w:rPr>
      </w:pPr>
      <w:r w:rsidRPr="00721F33">
        <w:rPr>
          <w:color w:val="000000" w:themeColor="text1"/>
        </w:rPr>
        <w:t>12</w:t>
      </w:r>
      <w:r w:rsidRPr="00721F33">
        <w:rPr>
          <w:color w:val="000000" w:themeColor="text1"/>
        </w:rPr>
        <w:tab/>
        <w:t>Samama MM: The mechanism of action of rivaroxaban--an oral, direct factor xa inhibitor--compared with other anticoagulants. Thromb Res 2011;127:497-504.</w:t>
      </w:r>
    </w:p>
    <w:p w14:paraId="14FCA84F" w14:textId="77777777" w:rsidR="007E7350" w:rsidRPr="00721F33" w:rsidRDefault="007E7350" w:rsidP="007E7350">
      <w:pPr>
        <w:pStyle w:val="EndNoteBibliography"/>
        <w:ind w:left="720" w:hanging="720"/>
        <w:rPr>
          <w:color w:val="000000" w:themeColor="text1"/>
        </w:rPr>
      </w:pPr>
      <w:r w:rsidRPr="00721F33">
        <w:rPr>
          <w:color w:val="000000" w:themeColor="text1"/>
        </w:rPr>
        <w:t>13</w:t>
      </w:r>
      <w:r w:rsidRPr="00721F33">
        <w:rPr>
          <w:color w:val="000000" w:themeColor="text1"/>
        </w:rPr>
        <w:tab/>
        <w:t>Becattini C, Agnelli G: Treatment of venous thromboembolism with new anticoagulant agents. J Am Coll Cardiol 2016;67:1941-1955.</w:t>
      </w:r>
    </w:p>
    <w:p w14:paraId="68F2BD39" w14:textId="77777777" w:rsidR="007E7350" w:rsidRPr="00721F33" w:rsidRDefault="007E7350" w:rsidP="007E7350">
      <w:pPr>
        <w:pStyle w:val="EndNoteBibliography"/>
        <w:ind w:left="720" w:hanging="720"/>
        <w:rPr>
          <w:color w:val="000000" w:themeColor="text1"/>
        </w:rPr>
      </w:pPr>
      <w:r w:rsidRPr="00721F33">
        <w:rPr>
          <w:color w:val="000000" w:themeColor="text1"/>
        </w:rPr>
        <w:t>14</w:t>
      </w:r>
      <w:r w:rsidRPr="00721F33">
        <w:rPr>
          <w:color w:val="000000" w:themeColor="text1"/>
        </w:rPr>
        <w:tab/>
        <w:t>Pignataro BS, Nishinari K, Cavalcante RN, Centofanti G, Yazbek G, Krutman M, Bomfim GAZ, Fonseca IYI, Teivelis MP, Wolosker N, Sanches SM, Ramacciotti E: Oral rivaroxaban for the treatment of symptomatic venous thromboembolism in 400 patients with active cancer: A single-center experience. Clin Appl Thromb Hemost 2017;23:883-887.</w:t>
      </w:r>
    </w:p>
    <w:p w14:paraId="6F053C9D" w14:textId="77777777" w:rsidR="007E7350" w:rsidRPr="00721F33" w:rsidRDefault="007E7350" w:rsidP="007E7350">
      <w:pPr>
        <w:pStyle w:val="EndNoteBibliography"/>
        <w:ind w:left="720" w:hanging="720"/>
        <w:rPr>
          <w:color w:val="000000" w:themeColor="text1"/>
        </w:rPr>
      </w:pPr>
      <w:r w:rsidRPr="00721F33">
        <w:rPr>
          <w:color w:val="000000" w:themeColor="text1"/>
        </w:rPr>
        <w:t>15</w:t>
      </w:r>
      <w:r w:rsidRPr="00721F33">
        <w:rPr>
          <w:color w:val="000000" w:themeColor="text1"/>
        </w:rPr>
        <w:tab/>
        <w:t>Xavier FD, Hoff PMG, Braghiroli MI, Paterlini A, Souza KT, Faria L, Ferreira FSB, Machado KK, Fernandes GDS: Rivaroxaban: An affordable and effective alternative in cancer-related thrombosis? Journal of global oncology 2017;3:15-22.</w:t>
      </w:r>
    </w:p>
    <w:p w14:paraId="281CB7C8" w14:textId="77777777" w:rsidR="007E7350" w:rsidRPr="00721F33" w:rsidRDefault="007E7350" w:rsidP="007E7350">
      <w:pPr>
        <w:pStyle w:val="EndNoteBibliography"/>
        <w:ind w:left="720" w:hanging="720"/>
        <w:rPr>
          <w:color w:val="000000" w:themeColor="text1"/>
        </w:rPr>
      </w:pPr>
      <w:r w:rsidRPr="00721F33">
        <w:rPr>
          <w:color w:val="000000" w:themeColor="text1"/>
        </w:rPr>
        <w:t>16</w:t>
      </w:r>
      <w:r w:rsidRPr="00721F33">
        <w:rPr>
          <w:color w:val="000000" w:themeColor="text1"/>
        </w:rPr>
        <w:tab/>
        <w:t xml:space="preserve">Chan NC, Eikelboom JW, Weitz JI: Evolving treatments for arterial and venous </w:t>
      </w:r>
      <w:r w:rsidRPr="00721F33">
        <w:rPr>
          <w:color w:val="000000" w:themeColor="text1"/>
        </w:rPr>
        <w:lastRenderedPageBreak/>
        <w:t>thrombosis: Role of the direct oral anticoagulants. Circ Res 2016;118:1409-1424.</w:t>
      </w:r>
    </w:p>
    <w:p w14:paraId="56ADB69C" w14:textId="77777777" w:rsidR="007E7350" w:rsidRPr="00721F33" w:rsidRDefault="007E7350" w:rsidP="007E7350">
      <w:pPr>
        <w:pStyle w:val="EndNoteBibliography"/>
        <w:ind w:left="720" w:hanging="720"/>
        <w:rPr>
          <w:color w:val="000000" w:themeColor="text1"/>
        </w:rPr>
      </w:pPr>
      <w:r w:rsidRPr="00721F33">
        <w:rPr>
          <w:color w:val="000000" w:themeColor="text1"/>
        </w:rPr>
        <w:t>17</w:t>
      </w:r>
      <w:r w:rsidRPr="00721F33">
        <w:rPr>
          <w:color w:val="000000" w:themeColor="text1"/>
        </w:rPr>
        <w:tab/>
        <w:t>Khorana AA, Noble S, Lee AYY, Soff G, Meyer G, O'Connell C, Carrier M: Role of direct oral anticoagulants in the treatment of cancer-associated venous thromboembolism: Guidance from the ssc of the isth. J Thromb Haemost 2018;16:1891-1894.</w:t>
      </w:r>
    </w:p>
    <w:p w14:paraId="71CC728F" w14:textId="77777777" w:rsidR="007E7350" w:rsidRPr="00721F33" w:rsidRDefault="007E7350" w:rsidP="007E7350">
      <w:pPr>
        <w:pStyle w:val="EndNoteBibliography"/>
        <w:ind w:left="720" w:hanging="720"/>
        <w:rPr>
          <w:color w:val="000000" w:themeColor="text1"/>
        </w:rPr>
      </w:pPr>
      <w:r w:rsidRPr="00721F33">
        <w:rPr>
          <w:color w:val="000000" w:themeColor="text1"/>
        </w:rPr>
        <w:t>18</w:t>
      </w:r>
      <w:r w:rsidRPr="00721F33">
        <w:rPr>
          <w:color w:val="000000" w:themeColor="text1"/>
        </w:rPr>
        <w:tab/>
        <w:t>Short NJ, Connors JM: New oral anticoagulants and the cancer patient. Oncologist 2014;19:82-93.</w:t>
      </w:r>
    </w:p>
    <w:p w14:paraId="2CCCF620" w14:textId="77777777" w:rsidR="007E7350" w:rsidRPr="00721F33" w:rsidRDefault="007E7350" w:rsidP="007E7350">
      <w:pPr>
        <w:pStyle w:val="EndNoteBibliography"/>
        <w:ind w:left="720" w:hanging="720"/>
        <w:rPr>
          <w:color w:val="000000" w:themeColor="text1"/>
        </w:rPr>
      </w:pPr>
      <w:r w:rsidRPr="00721F33">
        <w:rPr>
          <w:color w:val="000000" w:themeColor="text1"/>
        </w:rPr>
        <w:t>19</w:t>
      </w:r>
      <w:r w:rsidRPr="00721F33">
        <w:rPr>
          <w:color w:val="000000" w:themeColor="text1"/>
        </w:rPr>
        <w:tab/>
        <w:t>Bauersachs R, Berkowitz SD, Brenner B, Buller HR, Decousus H, Gallus AS, Lensing AW, Misselwitz F, Prins MH, Raskob GE, Segers A, Verhamme P, Wells P, Agnelli G, Bounameaux H, Cohen A, Davidson BL, Piovella F, Schellong S: Oral rivaroxaban for symptomatic venous thromboembolism. N Engl J Med 2010;363:2499-2510.</w:t>
      </w:r>
    </w:p>
    <w:p w14:paraId="3BEE6A32" w14:textId="77777777" w:rsidR="007E7350" w:rsidRPr="00721F33" w:rsidRDefault="007E7350" w:rsidP="007E7350">
      <w:pPr>
        <w:pStyle w:val="EndNoteBibliography"/>
        <w:ind w:left="720" w:hanging="720"/>
        <w:rPr>
          <w:color w:val="000000" w:themeColor="text1"/>
        </w:rPr>
      </w:pPr>
      <w:r w:rsidRPr="00721F33">
        <w:rPr>
          <w:color w:val="000000" w:themeColor="text1"/>
        </w:rPr>
        <w:t>20</w:t>
      </w:r>
      <w:r w:rsidRPr="00721F33">
        <w:rPr>
          <w:color w:val="000000" w:themeColor="text1"/>
        </w:rPr>
        <w:tab/>
        <w:t>Buller HR, Prins MH, Lensin AW, Decousus H, Jacobson BF, Minar E, Chlumsky J, Verhamme P, Wells P, Agnelli G, Cohen A, Berkowitz SD, Bounameaux H, Davidson BL, Misselwitz F, Gallus AS, Raskob GE, Schellong S, Segers A: Oral rivaroxaban for the treatment of symptomatic pulmonary embolism. N Engl J Med 2012;366:1287-</w:t>
      </w:r>
      <w:r w:rsidRPr="00721F33">
        <w:rPr>
          <w:color w:val="000000" w:themeColor="text1"/>
        </w:rPr>
        <w:lastRenderedPageBreak/>
        <w:t>1297.</w:t>
      </w:r>
    </w:p>
    <w:p w14:paraId="5EA592E2" w14:textId="77777777" w:rsidR="007E7350" w:rsidRPr="00721F33" w:rsidRDefault="007E7350" w:rsidP="007E7350">
      <w:pPr>
        <w:pStyle w:val="EndNoteBibliography"/>
        <w:ind w:left="720" w:hanging="720"/>
        <w:rPr>
          <w:color w:val="000000" w:themeColor="text1"/>
        </w:rPr>
      </w:pPr>
      <w:r w:rsidRPr="00721F33">
        <w:rPr>
          <w:color w:val="000000" w:themeColor="text1"/>
        </w:rPr>
        <w:t>21</w:t>
      </w:r>
      <w:r w:rsidRPr="00721F33">
        <w:rPr>
          <w:color w:val="000000" w:themeColor="text1"/>
        </w:rPr>
        <w:tab/>
        <w:t>Cohen AT, Hamilton M, Mitchell SA, Phatak H, Liu X, Bird A, Tushabe D, Batson S: Comparison of the novel oral anticoagulants apixaban, dabigatran, edoxaban, and rivaroxaban in the initial and long-term treatment and prevention of venous thromboembolism: Systematic review and network meta-analysis. PLoS One 2015;10:e0144856.</w:t>
      </w:r>
    </w:p>
    <w:p w14:paraId="363D7225" w14:textId="77777777" w:rsidR="007E7350" w:rsidRPr="00721F33" w:rsidRDefault="007E7350" w:rsidP="007E7350">
      <w:pPr>
        <w:pStyle w:val="EndNoteBibliography"/>
        <w:ind w:left="720" w:hanging="720"/>
        <w:rPr>
          <w:color w:val="000000" w:themeColor="text1"/>
        </w:rPr>
      </w:pPr>
      <w:r w:rsidRPr="00721F33">
        <w:rPr>
          <w:color w:val="000000" w:themeColor="text1"/>
        </w:rPr>
        <w:t>22</w:t>
      </w:r>
      <w:r w:rsidRPr="00721F33">
        <w:rPr>
          <w:color w:val="000000" w:themeColor="text1"/>
        </w:rPr>
        <w:tab/>
        <w:t>Agnelli G, Buller HR, Cohen A, Curto M, Gallus AS, Johnson M, Masiukiewicz U, Pak R, Thompson J, Raskob GE, Weitz JI, Amplify Investigators: Oral apixaban for the treatment of acute venous thromboembolism. N Engl J Med 2013;369:799-808.</w:t>
      </w:r>
    </w:p>
    <w:p w14:paraId="3582D1BB" w14:textId="77777777" w:rsidR="007E7350" w:rsidRPr="00721F33" w:rsidRDefault="007E7350" w:rsidP="007E7350">
      <w:pPr>
        <w:pStyle w:val="EndNoteBibliography"/>
        <w:ind w:left="720" w:hanging="720"/>
        <w:rPr>
          <w:color w:val="000000" w:themeColor="text1"/>
        </w:rPr>
      </w:pPr>
      <w:r w:rsidRPr="00721F33">
        <w:rPr>
          <w:color w:val="000000" w:themeColor="text1"/>
        </w:rPr>
        <w:t>23</w:t>
      </w:r>
      <w:r w:rsidRPr="00721F33">
        <w:rPr>
          <w:color w:val="000000" w:themeColor="text1"/>
        </w:rPr>
        <w:tab/>
        <w:t>Agnelli G, Buller HR, Cohen A, Curto M, Gallus AS, Johnson M, Porcari A, Raskob GE, Weitz JI, Amplify-Ext Investigators: Apixaban for extended treatment of venous thromboembolism. N Engl J Med 2013;368:699-708.</w:t>
      </w:r>
    </w:p>
    <w:p w14:paraId="0FA24ACE" w14:textId="77777777" w:rsidR="007E7350" w:rsidRPr="00721F33" w:rsidRDefault="007E7350" w:rsidP="007E7350">
      <w:pPr>
        <w:pStyle w:val="EndNoteBibliography"/>
        <w:ind w:left="720" w:hanging="720"/>
        <w:rPr>
          <w:color w:val="000000" w:themeColor="text1"/>
        </w:rPr>
      </w:pPr>
      <w:r w:rsidRPr="00721F33">
        <w:rPr>
          <w:color w:val="000000" w:themeColor="text1"/>
        </w:rPr>
        <w:t>24</w:t>
      </w:r>
      <w:r w:rsidRPr="00721F33">
        <w:rPr>
          <w:color w:val="000000" w:themeColor="text1"/>
        </w:rPr>
        <w:tab/>
        <w:t>Samuelson BT, Cuker A: Measurement and reversal of the direct oral anticoagulants. Blood Rev 2017;31:77-84.</w:t>
      </w:r>
    </w:p>
    <w:p w14:paraId="50C9AC29" w14:textId="77777777" w:rsidR="007E7350" w:rsidRPr="00721F33" w:rsidRDefault="007E7350" w:rsidP="007E7350">
      <w:pPr>
        <w:pStyle w:val="EndNoteBibliography"/>
        <w:ind w:left="720" w:hanging="720"/>
        <w:rPr>
          <w:color w:val="000000" w:themeColor="text1"/>
        </w:rPr>
      </w:pPr>
      <w:r w:rsidRPr="00721F33">
        <w:rPr>
          <w:color w:val="000000" w:themeColor="text1"/>
        </w:rPr>
        <w:t>25</w:t>
      </w:r>
      <w:r w:rsidRPr="00721F33">
        <w:rPr>
          <w:color w:val="000000" w:themeColor="text1"/>
        </w:rPr>
        <w:tab/>
        <w:t xml:space="preserve">Samuelson BT, Cuker A, Siegal DM, Crowther M, Garcia DA: Laboratory assessment </w:t>
      </w:r>
      <w:r w:rsidRPr="00721F33">
        <w:rPr>
          <w:color w:val="000000" w:themeColor="text1"/>
        </w:rPr>
        <w:lastRenderedPageBreak/>
        <w:t>of the anticoagulant activity of direct oral anticoagulants: A systematic review. Chest 2017;151:127-138.</w:t>
      </w:r>
    </w:p>
    <w:p w14:paraId="44377FC8" w14:textId="77777777" w:rsidR="007E7350" w:rsidRPr="00721F33" w:rsidRDefault="007E7350" w:rsidP="007E7350">
      <w:pPr>
        <w:pStyle w:val="EndNoteBibliography"/>
        <w:ind w:left="720" w:hanging="720"/>
        <w:rPr>
          <w:color w:val="000000" w:themeColor="text1"/>
        </w:rPr>
      </w:pPr>
      <w:r w:rsidRPr="00721F33">
        <w:rPr>
          <w:color w:val="000000" w:themeColor="text1"/>
        </w:rPr>
        <w:t>26</w:t>
      </w:r>
      <w:r w:rsidRPr="00721F33">
        <w:rPr>
          <w:color w:val="000000" w:themeColor="text1"/>
        </w:rPr>
        <w:tab/>
        <w:t>Frost C, Song Y, Barrett YC, Wang J, Pursley J, Boyd RA, LaCreta F: A randomized direct comparison of the pharmacokinetics and pharmacodynamics of apixaban and rivaroxaban. Clin Pharmacol 2014;6:179-187.</w:t>
      </w:r>
    </w:p>
    <w:p w14:paraId="1EDC530D" w14:textId="77777777" w:rsidR="007E7350" w:rsidRPr="00721F33" w:rsidRDefault="007E7350" w:rsidP="007E7350">
      <w:pPr>
        <w:pStyle w:val="EndNoteBibliography"/>
        <w:ind w:left="720" w:hanging="720"/>
        <w:rPr>
          <w:color w:val="000000" w:themeColor="text1"/>
        </w:rPr>
      </w:pPr>
      <w:r w:rsidRPr="00721F33">
        <w:rPr>
          <w:color w:val="000000" w:themeColor="text1"/>
        </w:rPr>
        <w:t>27</w:t>
      </w:r>
      <w:r w:rsidRPr="00721F33">
        <w:rPr>
          <w:color w:val="000000" w:themeColor="text1"/>
        </w:rPr>
        <w:tab/>
        <w:t>Ikeda K, Tachibana H: Clinical implication of monitoring rivaroxaban and apixaban by using anti-factor xa assay in patients with non-valvular atrial fibrillation. J Arrhythm 2016;32:42-50.</w:t>
      </w:r>
    </w:p>
    <w:p w14:paraId="48B24E85" w14:textId="77777777" w:rsidR="007E7350" w:rsidRPr="00721F33" w:rsidRDefault="007E7350" w:rsidP="007E7350">
      <w:pPr>
        <w:pStyle w:val="EndNoteBibliography"/>
        <w:ind w:left="720" w:hanging="720"/>
        <w:rPr>
          <w:color w:val="000000" w:themeColor="text1"/>
        </w:rPr>
      </w:pPr>
      <w:r w:rsidRPr="00721F33">
        <w:rPr>
          <w:color w:val="000000" w:themeColor="text1"/>
        </w:rPr>
        <w:t>28</w:t>
      </w:r>
      <w:r w:rsidRPr="00721F33">
        <w:rPr>
          <w:color w:val="000000" w:themeColor="text1"/>
        </w:rPr>
        <w:tab/>
        <w:t>Lip GYH, Lane DA: Matching the noac to the patient: Remember the modifiable bleeding risk factors. J Am Coll Cardiol 2015;66:2282-2284.</w:t>
      </w:r>
    </w:p>
    <w:p w14:paraId="48EA7340" w14:textId="77777777" w:rsidR="007E7350" w:rsidRPr="00721F33" w:rsidRDefault="007E7350" w:rsidP="007E7350">
      <w:pPr>
        <w:pStyle w:val="EndNoteBibliography"/>
        <w:ind w:left="720" w:hanging="720"/>
        <w:rPr>
          <w:color w:val="000000" w:themeColor="text1"/>
        </w:rPr>
      </w:pPr>
      <w:r w:rsidRPr="00721F33">
        <w:rPr>
          <w:color w:val="000000" w:themeColor="text1"/>
        </w:rPr>
        <w:t>29</w:t>
      </w:r>
      <w:r w:rsidRPr="00721F33">
        <w:rPr>
          <w:color w:val="000000" w:themeColor="text1"/>
        </w:rPr>
        <w:tab/>
        <w:t>Skjoth F, Larsen TB, Rasmussen LH, Lip GY: Efficacy and safety of edoxaban in comparison with dabigatran, rivaroxaban and apixaban for stroke prevention in atrial fibrillation. An indirect comparison analysis. Thrombosis and haemostasis 2014;111:981-988.</w:t>
      </w:r>
    </w:p>
    <w:p w14:paraId="3AF4489C" w14:textId="77777777" w:rsidR="007E7350" w:rsidRPr="00721F33" w:rsidRDefault="007E7350" w:rsidP="007E7350">
      <w:pPr>
        <w:pStyle w:val="EndNoteBibliography"/>
        <w:ind w:left="720" w:hanging="720"/>
        <w:rPr>
          <w:color w:val="000000" w:themeColor="text1"/>
        </w:rPr>
      </w:pPr>
      <w:r w:rsidRPr="00721F33">
        <w:rPr>
          <w:color w:val="000000" w:themeColor="text1"/>
        </w:rPr>
        <w:t>30</w:t>
      </w:r>
      <w:r w:rsidRPr="00721F33">
        <w:rPr>
          <w:color w:val="000000" w:themeColor="text1"/>
        </w:rPr>
        <w:tab/>
        <w:t xml:space="preserve">Chai-Adisaksopha C, Crowther M, Isayama T, Lim W: The impact of bleeding </w:t>
      </w:r>
      <w:r w:rsidRPr="00721F33">
        <w:rPr>
          <w:color w:val="000000" w:themeColor="text1"/>
        </w:rPr>
        <w:lastRenderedPageBreak/>
        <w:t>complications in patients receiving target-specific oral anticoagulants: A systematic review and meta-analysis. Blood 2014;124:2450-2458.</w:t>
      </w:r>
    </w:p>
    <w:p w14:paraId="6EEA4907" w14:textId="77777777" w:rsidR="007E7350" w:rsidRPr="00721F33" w:rsidRDefault="007E7350" w:rsidP="007E7350">
      <w:pPr>
        <w:pStyle w:val="EndNoteBibliography"/>
        <w:ind w:left="720" w:hanging="720"/>
        <w:rPr>
          <w:color w:val="000000" w:themeColor="text1"/>
        </w:rPr>
      </w:pPr>
      <w:r w:rsidRPr="00721F33">
        <w:rPr>
          <w:color w:val="000000" w:themeColor="text1"/>
        </w:rPr>
        <w:t>31</w:t>
      </w:r>
      <w:r w:rsidRPr="00721F33">
        <w:rPr>
          <w:color w:val="000000" w:themeColor="text1"/>
        </w:rPr>
        <w:tab/>
        <w:t>Chan NC, Paikin JS, Hirsh J, Lauw MN, Eikelboom JW, Ginsberg JS: New oral anticoagulants for stroke prevention in atrial fibrillation: Impact of study design, double counting and unexpected findings on interpretation of study results and conclusions. Thrombosis and haemostasis 2014;111:798-807.</w:t>
      </w:r>
    </w:p>
    <w:p w14:paraId="60A49758" w14:textId="77777777" w:rsidR="007E7350" w:rsidRPr="00721F33" w:rsidRDefault="007E7350" w:rsidP="007E7350">
      <w:pPr>
        <w:pStyle w:val="EndNoteBibliography"/>
        <w:ind w:left="720" w:hanging="720"/>
        <w:rPr>
          <w:color w:val="000000" w:themeColor="text1"/>
        </w:rPr>
      </w:pPr>
      <w:r w:rsidRPr="00721F33">
        <w:rPr>
          <w:color w:val="000000" w:themeColor="text1"/>
        </w:rPr>
        <w:t>32</w:t>
      </w:r>
      <w:r w:rsidRPr="00721F33">
        <w:rPr>
          <w:color w:val="000000" w:themeColor="text1"/>
        </w:rPr>
        <w:tab/>
        <w:t>Vanassche T, Hirsh J, Eikelboom JW, Ginsberg JS: Organ-specific bleeding patterns of anticoagulant therapy: Lessons from clinical trials. Thrombosis and haemostasis 2014;112:918-923.</w:t>
      </w:r>
    </w:p>
    <w:p w14:paraId="5E846CAE" w14:textId="77777777" w:rsidR="007E7350" w:rsidRPr="00721F33" w:rsidRDefault="007E7350" w:rsidP="007E7350">
      <w:pPr>
        <w:pStyle w:val="EndNoteBibliography"/>
        <w:ind w:left="720" w:hanging="720"/>
        <w:rPr>
          <w:color w:val="000000" w:themeColor="text1"/>
        </w:rPr>
      </w:pPr>
      <w:r w:rsidRPr="00721F33">
        <w:rPr>
          <w:color w:val="000000" w:themeColor="text1"/>
        </w:rPr>
        <w:t>33</w:t>
      </w:r>
      <w:r w:rsidRPr="00721F33">
        <w:rPr>
          <w:color w:val="000000" w:themeColor="text1"/>
        </w:rPr>
        <w:tab/>
        <w:t>Lee AY, Peterson EA: Treatment of cancer-associated thrombosis. Blood 2013;122:2310-2317.</w:t>
      </w:r>
    </w:p>
    <w:p w14:paraId="1543CFD6" w14:textId="6A077250" w:rsidR="00C1205D" w:rsidRPr="00721F33" w:rsidRDefault="00C1205D" w:rsidP="00C1205D">
      <w:pPr>
        <w:pStyle w:val="EndNoteBibliography"/>
        <w:wordWrap/>
        <w:snapToGrid w:val="0"/>
        <w:ind w:left="720" w:hanging="720"/>
        <w:contextualSpacing/>
        <w:rPr>
          <w:b/>
          <w:color w:val="000000" w:themeColor="text1"/>
        </w:rPr>
      </w:pPr>
      <w:r w:rsidRPr="00721F33">
        <w:rPr>
          <w:b/>
          <w:color w:val="000000" w:themeColor="text1"/>
        </w:rPr>
        <w:br w:type="page"/>
      </w:r>
    </w:p>
    <w:p w14:paraId="6588F2F9" w14:textId="77777777" w:rsidR="005D785C" w:rsidRPr="00721F33" w:rsidRDefault="005D785C" w:rsidP="005D785C">
      <w:pPr>
        <w:wordWrap/>
        <w:snapToGrid w:val="0"/>
        <w:spacing w:line="480" w:lineRule="auto"/>
        <w:contextualSpacing/>
        <w:rPr>
          <w:b/>
          <w:color w:val="000000" w:themeColor="text1"/>
        </w:rPr>
      </w:pPr>
      <w:r w:rsidRPr="00721F33">
        <w:rPr>
          <w:b/>
          <w:color w:val="000000" w:themeColor="text1"/>
        </w:rPr>
        <w:lastRenderedPageBreak/>
        <w:t>Table 1.Baseline characteristics of the study cohort</w:t>
      </w:r>
    </w:p>
    <w:tbl>
      <w:tblPr>
        <w:tblStyle w:val="af1"/>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715"/>
        <w:gridCol w:w="2147"/>
        <w:gridCol w:w="2456"/>
        <w:gridCol w:w="903"/>
      </w:tblGrid>
      <w:tr w:rsidR="00721F33" w:rsidRPr="00721F33" w14:paraId="158C9567" w14:textId="77777777" w:rsidTr="002325A9">
        <w:tc>
          <w:tcPr>
            <w:tcW w:w="1651" w:type="pct"/>
            <w:tcBorders>
              <w:top w:val="single" w:sz="12" w:space="0" w:color="auto"/>
              <w:bottom w:val="single" w:sz="12" w:space="0" w:color="auto"/>
            </w:tcBorders>
          </w:tcPr>
          <w:p w14:paraId="51DE1711" w14:textId="77777777" w:rsidR="005D785C" w:rsidRPr="00721F33" w:rsidRDefault="005D785C" w:rsidP="002325A9">
            <w:pPr>
              <w:jc w:val="center"/>
              <w:rPr>
                <w:color w:val="000000" w:themeColor="text1"/>
                <w:sz w:val="20"/>
                <w:szCs w:val="20"/>
              </w:rPr>
            </w:pPr>
          </w:p>
        </w:tc>
        <w:tc>
          <w:tcPr>
            <w:tcW w:w="1306" w:type="pct"/>
            <w:tcBorders>
              <w:top w:val="single" w:sz="12" w:space="0" w:color="auto"/>
              <w:bottom w:val="single" w:sz="12" w:space="0" w:color="auto"/>
            </w:tcBorders>
          </w:tcPr>
          <w:p w14:paraId="5027D47F" w14:textId="77777777" w:rsidR="005D785C" w:rsidRPr="00721F33" w:rsidRDefault="005D785C" w:rsidP="002325A9">
            <w:pPr>
              <w:jc w:val="center"/>
              <w:rPr>
                <w:color w:val="000000" w:themeColor="text1"/>
                <w:sz w:val="20"/>
                <w:szCs w:val="20"/>
              </w:rPr>
            </w:pPr>
            <w:r w:rsidRPr="00721F33">
              <w:rPr>
                <w:color w:val="000000" w:themeColor="text1"/>
                <w:sz w:val="20"/>
                <w:szCs w:val="20"/>
              </w:rPr>
              <w:t>Dalteparin ( N=</w:t>
            </w:r>
            <w:r w:rsidRPr="00721F33">
              <w:rPr>
                <w:rFonts w:hint="eastAsia"/>
                <w:color w:val="000000" w:themeColor="text1"/>
                <w:sz w:val="20"/>
                <w:szCs w:val="20"/>
              </w:rPr>
              <w:t>73</w:t>
            </w:r>
            <w:r w:rsidRPr="00721F33">
              <w:rPr>
                <w:color w:val="000000" w:themeColor="text1"/>
                <w:sz w:val="20"/>
                <w:szCs w:val="20"/>
              </w:rPr>
              <w:t xml:space="preserve"> )</w:t>
            </w:r>
          </w:p>
        </w:tc>
        <w:tc>
          <w:tcPr>
            <w:tcW w:w="1494" w:type="pct"/>
            <w:tcBorders>
              <w:top w:val="single" w:sz="12" w:space="0" w:color="auto"/>
              <w:bottom w:val="single" w:sz="12" w:space="0" w:color="auto"/>
            </w:tcBorders>
          </w:tcPr>
          <w:p w14:paraId="230FE681" w14:textId="77777777" w:rsidR="005D785C" w:rsidRPr="00721F33" w:rsidRDefault="005D785C" w:rsidP="002325A9">
            <w:pPr>
              <w:jc w:val="center"/>
              <w:rPr>
                <w:color w:val="000000" w:themeColor="text1"/>
                <w:sz w:val="20"/>
                <w:szCs w:val="20"/>
              </w:rPr>
            </w:pPr>
            <w:r w:rsidRPr="00721F33">
              <w:rPr>
                <w:color w:val="000000" w:themeColor="text1"/>
                <w:sz w:val="20"/>
                <w:szCs w:val="20"/>
              </w:rPr>
              <w:t>Rivaroxaban ( N=</w:t>
            </w:r>
            <w:r w:rsidRPr="00721F33">
              <w:rPr>
                <w:rFonts w:hint="eastAsia"/>
                <w:color w:val="000000" w:themeColor="text1"/>
                <w:sz w:val="20"/>
                <w:szCs w:val="20"/>
              </w:rPr>
              <w:t>131</w:t>
            </w:r>
            <w:r w:rsidRPr="00721F33">
              <w:rPr>
                <w:color w:val="000000" w:themeColor="text1"/>
                <w:sz w:val="20"/>
                <w:szCs w:val="20"/>
              </w:rPr>
              <w:t xml:space="preserve"> )</w:t>
            </w:r>
          </w:p>
        </w:tc>
        <w:tc>
          <w:tcPr>
            <w:tcW w:w="549" w:type="pct"/>
            <w:tcBorders>
              <w:top w:val="single" w:sz="12" w:space="0" w:color="auto"/>
              <w:bottom w:val="single" w:sz="12" w:space="0" w:color="auto"/>
            </w:tcBorders>
          </w:tcPr>
          <w:p w14:paraId="340A9897" w14:textId="77777777" w:rsidR="005D785C" w:rsidRPr="00721F33" w:rsidRDefault="005D785C" w:rsidP="002325A9">
            <w:pPr>
              <w:jc w:val="center"/>
              <w:rPr>
                <w:color w:val="000000" w:themeColor="text1"/>
                <w:sz w:val="20"/>
                <w:szCs w:val="20"/>
              </w:rPr>
            </w:pPr>
            <w:r w:rsidRPr="00721F33">
              <w:rPr>
                <w:color w:val="000000" w:themeColor="text1"/>
                <w:sz w:val="20"/>
                <w:szCs w:val="20"/>
              </w:rPr>
              <w:t>P value</w:t>
            </w:r>
          </w:p>
        </w:tc>
      </w:tr>
      <w:tr w:rsidR="00721F33" w:rsidRPr="00721F33" w14:paraId="36A3F6D7" w14:textId="77777777" w:rsidTr="002325A9">
        <w:tc>
          <w:tcPr>
            <w:tcW w:w="1651" w:type="pct"/>
            <w:tcBorders>
              <w:top w:val="single" w:sz="12" w:space="0" w:color="auto"/>
              <w:bottom w:val="single" w:sz="12" w:space="0" w:color="auto"/>
            </w:tcBorders>
          </w:tcPr>
          <w:p w14:paraId="4D4C3AE7" w14:textId="77777777" w:rsidR="005D785C" w:rsidRPr="00721F33" w:rsidRDefault="005D785C" w:rsidP="002325A9">
            <w:pPr>
              <w:jc w:val="left"/>
              <w:rPr>
                <w:color w:val="000000" w:themeColor="text1"/>
                <w:sz w:val="20"/>
                <w:szCs w:val="20"/>
              </w:rPr>
            </w:pPr>
            <w:r w:rsidRPr="00721F33">
              <w:rPr>
                <w:color w:val="000000" w:themeColor="text1"/>
                <w:sz w:val="20"/>
                <w:szCs w:val="20"/>
              </w:rPr>
              <w:t>Sex (Female)</w:t>
            </w:r>
          </w:p>
        </w:tc>
        <w:tc>
          <w:tcPr>
            <w:tcW w:w="1306" w:type="pct"/>
            <w:tcBorders>
              <w:top w:val="single" w:sz="12" w:space="0" w:color="auto"/>
              <w:bottom w:val="single" w:sz="12" w:space="0" w:color="auto"/>
            </w:tcBorders>
          </w:tcPr>
          <w:p w14:paraId="007C8963"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30</w:t>
            </w:r>
            <w:r w:rsidRPr="00721F33">
              <w:rPr>
                <w:color w:val="000000" w:themeColor="text1"/>
                <w:sz w:val="20"/>
                <w:szCs w:val="20"/>
              </w:rPr>
              <w:t xml:space="preserve"> (</w:t>
            </w:r>
            <w:r w:rsidRPr="00721F33">
              <w:rPr>
                <w:rFonts w:hint="eastAsia"/>
                <w:color w:val="000000" w:themeColor="text1"/>
                <w:sz w:val="20"/>
                <w:szCs w:val="20"/>
              </w:rPr>
              <w:t>41.1</w:t>
            </w:r>
            <w:r w:rsidRPr="00721F33">
              <w:rPr>
                <w:color w:val="000000" w:themeColor="text1"/>
                <w:sz w:val="20"/>
                <w:szCs w:val="20"/>
              </w:rPr>
              <w:t>%)</w:t>
            </w:r>
          </w:p>
        </w:tc>
        <w:tc>
          <w:tcPr>
            <w:tcW w:w="1494" w:type="pct"/>
            <w:tcBorders>
              <w:top w:val="single" w:sz="12" w:space="0" w:color="auto"/>
              <w:bottom w:val="single" w:sz="12" w:space="0" w:color="auto"/>
            </w:tcBorders>
          </w:tcPr>
          <w:p w14:paraId="44AF49CC"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52</w:t>
            </w:r>
            <w:r w:rsidRPr="00721F33">
              <w:rPr>
                <w:color w:val="000000" w:themeColor="text1"/>
                <w:sz w:val="20"/>
                <w:szCs w:val="20"/>
              </w:rPr>
              <w:t xml:space="preserve"> (</w:t>
            </w:r>
            <w:r w:rsidRPr="00721F33">
              <w:rPr>
                <w:rFonts w:hint="eastAsia"/>
                <w:color w:val="000000" w:themeColor="text1"/>
                <w:sz w:val="20"/>
                <w:szCs w:val="20"/>
              </w:rPr>
              <w:t>39</w:t>
            </w:r>
            <w:r w:rsidRPr="00721F33">
              <w:rPr>
                <w:color w:val="000000" w:themeColor="text1"/>
                <w:sz w:val="20"/>
                <w:szCs w:val="20"/>
              </w:rPr>
              <w:t>.</w:t>
            </w:r>
            <w:r w:rsidRPr="00721F33">
              <w:rPr>
                <w:rFonts w:hint="eastAsia"/>
                <w:color w:val="000000" w:themeColor="text1"/>
                <w:sz w:val="20"/>
                <w:szCs w:val="20"/>
              </w:rPr>
              <w:t>7</w:t>
            </w:r>
            <w:r w:rsidRPr="00721F33">
              <w:rPr>
                <w:color w:val="000000" w:themeColor="text1"/>
                <w:sz w:val="20"/>
                <w:szCs w:val="20"/>
              </w:rPr>
              <w:t>%)</w:t>
            </w:r>
          </w:p>
        </w:tc>
        <w:tc>
          <w:tcPr>
            <w:tcW w:w="549" w:type="pct"/>
            <w:tcBorders>
              <w:top w:val="single" w:sz="12" w:space="0" w:color="auto"/>
              <w:bottom w:val="single" w:sz="12" w:space="0" w:color="auto"/>
            </w:tcBorders>
          </w:tcPr>
          <w:p w14:paraId="13AEDEBF"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0.882</w:t>
            </w:r>
          </w:p>
        </w:tc>
      </w:tr>
      <w:tr w:rsidR="00721F33" w:rsidRPr="00721F33" w14:paraId="7E589720" w14:textId="77777777" w:rsidTr="002325A9">
        <w:tc>
          <w:tcPr>
            <w:tcW w:w="1651" w:type="pct"/>
            <w:tcBorders>
              <w:top w:val="single" w:sz="12" w:space="0" w:color="auto"/>
              <w:bottom w:val="single" w:sz="12" w:space="0" w:color="auto"/>
            </w:tcBorders>
          </w:tcPr>
          <w:p w14:paraId="4B416B73" w14:textId="77777777" w:rsidR="005D785C" w:rsidRPr="00721F33" w:rsidRDefault="005D785C" w:rsidP="002325A9">
            <w:pPr>
              <w:jc w:val="left"/>
              <w:rPr>
                <w:color w:val="000000" w:themeColor="text1"/>
                <w:sz w:val="20"/>
                <w:szCs w:val="20"/>
              </w:rPr>
            </w:pPr>
            <w:r w:rsidRPr="00721F33">
              <w:rPr>
                <w:color w:val="000000" w:themeColor="text1"/>
                <w:sz w:val="20"/>
                <w:szCs w:val="20"/>
              </w:rPr>
              <w:t>Age</w:t>
            </w:r>
          </w:p>
        </w:tc>
        <w:tc>
          <w:tcPr>
            <w:tcW w:w="1306" w:type="pct"/>
            <w:tcBorders>
              <w:top w:val="single" w:sz="12" w:space="0" w:color="auto"/>
              <w:bottom w:val="single" w:sz="12" w:space="0" w:color="auto"/>
            </w:tcBorders>
          </w:tcPr>
          <w:p w14:paraId="27C3F059"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64</w:t>
            </w:r>
            <w:r w:rsidRPr="00721F33">
              <w:rPr>
                <w:color w:val="000000" w:themeColor="text1"/>
                <w:sz w:val="20"/>
                <w:szCs w:val="20"/>
              </w:rPr>
              <w:t>.</w:t>
            </w:r>
            <w:r w:rsidRPr="00721F33">
              <w:rPr>
                <w:rFonts w:hint="eastAsia"/>
                <w:color w:val="000000" w:themeColor="text1"/>
                <w:sz w:val="20"/>
                <w:szCs w:val="20"/>
              </w:rPr>
              <w:t>25</w:t>
            </w:r>
            <w:r w:rsidRPr="00721F33">
              <w:rPr>
                <w:color w:val="000000" w:themeColor="text1"/>
                <w:sz w:val="20"/>
                <w:szCs w:val="20"/>
              </w:rPr>
              <w:t>±8.</w:t>
            </w:r>
            <w:r w:rsidRPr="00721F33">
              <w:rPr>
                <w:rFonts w:hint="eastAsia"/>
                <w:color w:val="000000" w:themeColor="text1"/>
                <w:sz w:val="20"/>
                <w:szCs w:val="20"/>
              </w:rPr>
              <w:t>66</w:t>
            </w:r>
          </w:p>
        </w:tc>
        <w:tc>
          <w:tcPr>
            <w:tcW w:w="1494" w:type="pct"/>
            <w:tcBorders>
              <w:top w:val="single" w:sz="12" w:space="0" w:color="auto"/>
              <w:bottom w:val="single" w:sz="12" w:space="0" w:color="auto"/>
            </w:tcBorders>
          </w:tcPr>
          <w:p w14:paraId="22E84A72" w14:textId="77777777" w:rsidR="005D785C" w:rsidRPr="00721F33" w:rsidRDefault="005D785C" w:rsidP="002325A9">
            <w:pPr>
              <w:jc w:val="center"/>
              <w:rPr>
                <w:color w:val="000000" w:themeColor="text1"/>
                <w:sz w:val="20"/>
                <w:szCs w:val="20"/>
              </w:rPr>
            </w:pPr>
            <w:r w:rsidRPr="00721F33">
              <w:rPr>
                <w:color w:val="000000" w:themeColor="text1"/>
                <w:sz w:val="20"/>
                <w:szCs w:val="20"/>
              </w:rPr>
              <w:t>66.</w:t>
            </w:r>
            <w:r w:rsidRPr="00721F33">
              <w:rPr>
                <w:rFonts w:hint="eastAsia"/>
                <w:color w:val="000000" w:themeColor="text1"/>
                <w:sz w:val="20"/>
                <w:szCs w:val="20"/>
              </w:rPr>
              <w:t>79</w:t>
            </w:r>
            <w:r w:rsidRPr="00721F33">
              <w:rPr>
                <w:color w:val="000000" w:themeColor="text1"/>
                <w:sz w:val="20"/>
                <w:szCs w:val="20"/>
              </w:rPr>
              <w:t>±11.</w:t>
            </w:r>
            <w:r w:rsidRPr="00721F33">
              <w:rPr>
                <w:rFonts w:hint="eastAsia"/>
                <w:color w:val="000000" w:themeColor="text1"/>
                <w:sz w:val="20"/>
                <w:szCs w:val="20"/>
              </w:rPr>
              <w:t>32</w:t>
            </w:r>
          </w:p>
        </w:tc>
        <w:tc>
          <w:tcPr>
            <w:tcW w:w="549" w:type="pct"/>
            <w:tcBorders>
              <w:top w:val="single" w:sz="12" w:space="0" w:color="auto"/>
              <w:bottom w:val="single" w:sz="12" w:space="0" w:color="auto"/>
            </w:tcBorders>
          </w:tcPr>
          <w:p w14:paraId="447CAF29" w14:textId="77777777" w:rsidR="005D785C" w:rsidRPr="00721F33" w:rsidRDefault="005D785C" w:rsidP="002325A9">
            <w:pPr>
              <w:jc w:val="center"/>
              <w:rPr>
                <w:color w:val="000000" w:themeColor="text1"/>
                <w:sz w:val="20"/>
                <w:szCs w:val="20"/>
              </w:rPr>
            </w:pPr>
            <w:r w:rsidRPr="00721F33">
              <w:rPr>
                <w:color w:val="000000" w:themeColor="text1"/>
                <w:sz w:val="20"/>
                <w:szCs w:val="20"/>
              </w:rPr>
              <w:t>0.0</w:t>
            </w:r>
            <w:r w:rsidRPr="00721F33">
              <w:rPr>
                <w:rFonts w:hint="eastAsia"/>
                <w:color w:val="000000" w:themeColor="text1"/>
                <w:sz w:val="20"/>
                <w:szCs w:val="20"/>
              </w:rPr>
              <w:t>74</w:t>
            </w:r>
          </w:p>
        </w:tc>
      </w:tr>
      <w:tr w:rsidR="00721F33" w:rsidRPr="00721F33" w14:paraId="3F7CC896" w14:textId="77777777" w:rsidTr="002325A9">
        <w:tc>
          <w:tcPr>
            <w:tcW w:w="1651" w:type="pct"/>
            <w:tcBorders>
              <w:top w:val="single" w:sz="12" w:space="0" w:color="auto"/>
              <w:bottom w:val="single" w:sz="12" w:space="0" w:color="auto"/>
            </w:tcBorders>
          </w:tcPr>
          <w:p w14:paraId="27AAA1A9" w14:textId="77777777" w:rsidR="005D785C" w:rsidRPr="00721F33" w:rsidRDefault="005D785C" w:rsidP="002325A9">
            <w:pPr>
              <w:jc w:val="left"/>
              <w:rPr>
                <w:color w:val="000000" w:themeColor="text1"/>
                <w:sz w:val="20"/>
                <w:szCs w:val="20"/>
              </w:rPr>
            </w:pPr>
            <w:r w:rsidRPr="00721F33">
              <w:rPr>
                <w:color w:val="000000" w:themeColor="text1"/>
                <w:sz w:val="20"/>
                <w:szCs w:val="20"/>
              </w:rPr>
              <w:t>ECOG PS</w:t>
            </w:r>
          </w:p>
          <w:p w14:paraId="58088DC2" w14:textId="77777777" w:rsidR="005D785C" w:rsidRPr="00721F33" w:rsidRDefault="005D785C" w:rsidP="002325A9">
            <w:pPr>
              <w:jc w:val="right"/>
              <w:rPr>
                <w:color w:val="000000" w:themeColor="text1"/>
                <w:sz w:val="20"/>
                <w:szCs w:val="20"/>
              </w:rPr>
            </w:pPr>
            <w:r w:rsidRPr="00721F33">
              <w:rPr>
                <w:color w:val="000000" w:themeColor="text1"/>
                <w:sz w:val="20"/>
                <w:szCs w:val="20"/>
              </w:rPr>
              <w:t>0</w:t>
            </w:r>
          </w:p>
          <w:p w14:paraId="5B33429C" w14:textId="77777777" w:rsidR="005D785C" w:rsidRPr="00721F33" w:rsidRDefault="005D785C" w:rsidP="002325A9">
            <w:pPr>
              <w:jc w:val="right"/>
              <w:rPr>
                <w:color w:val="000000" w:themeColor="text1"/>
                <w:sz w:val="20"/>
                <w:szCs w:val="20"/>
              </w:rPr>
            </w:pPr>
            <w:r w:rsidRPr="00721F33">
              <w:rPr>
                <w:color w:val="000000" w:themeColor="text1"/>
                <w:sz w:val="20"/>
                <w:szCs w:val="20"/>
              </w:rPr>
              <w:t>1</w:t>
            </w:r>
          </w:p>
          <w:p w14:paraId="588F5388" w14:textId="77777777" w:rsidR="005D785C" w:rsidRPr="00721F33" w:rsidRDefault="005D785C" w:rsidP="002325A9">
            <w:pPr>
              <w:jc w:val="right"/>
              <w:rPr>
                <w:color w:val="000000" w:themeColor="text1"/>
                <w:sz w:val="20"/>
                <w:szCs w:val="20"/>
              </w:rPr>
            </w:pPr>
            <w:r w:rsidRPr="00721F33">
              <w:rPr>
                <w:color w:val="000000" w:themeColor="text1"/>
                <w:sz w:val="20"/>
                <w:szCs w:val="20"/>
              </w:rPr>
              <w:t>2</w:t>
            </w:r>
          </w:p>
          <w:p w14:paraId="0D8461B9" w14:textId="77777777" w:rsidR="005D785C" w:rsidRPr="00721F33" w:rsidRDefault="005D785C" w:rsidP="002325A9">
            <w:pPr>
              <w:jc w:val="right"/>
              <w:rPr>
                <w:color w:val="000000" w:themeColor="text1"/>
                <w:sz w:val="20"/>
                <w:szCs w:val="20"/>
              </w:rPr>
            </w:pPr>
            <w:r w:rsidRPr="00721F33">
              <w:rPr>
                <w:color w:val="000000" w:themeColor="text1"/>
                <w:sz w:val="20"/>
                <w:szCs w:val="20"/>
              </w:rPr>
              <w:t>3</w:t>
            </w:r>
          </w:p>
          <w:p w14:paraId="2AA5BD77" w14:textId="77777777" w:rsidR="005D785C" w:rsidRPr="00721F33" w:rsidRDefault="005D785C" w:rsidP="002325A9">
            <w:pPr>
              <w:jc w:val="right"/>
              <w:rPr>
                <w:color w:val="000000" w:themeColor="text1"/>
                <w:sz w:val="20"/>
                <w:szCs w:val="20"/>
              </w:rPr>
            </w:pPr>
            <w:r w:rsidRPr="00721F33">
              <w:rPr>
                <w:color w:val="000000" w:themeColor="text1"/>
                <w:sz w:val="20"/>
                <w:szCs w:val="20"/>
              </w:rPr>
              <w:t>4</w:t>
            </w:r>
          </w:p>
        </w:tc>
        <w:tc>
          <w:tcPr>
            <w:tcW w:w="1306" w:type="pct"/>
            <w:tcBorders>
              <w:top w:val="single" w:sz="12" w:space="0" w:color="auto"/>
              <w:bottom w:val="single" w:sz="12" w:space="0" w:color="auto"/>
            </w:tcBorders>
          </w:tcPr>
          <w:p w14:paraId="33624E1B" w14:textId="77777777" w:rsidR="005D785C" w:rsidRPr="00721F33" w:rsidRDefault="005D785C" w:rsidP="002325A9">
            <w:pPr>
              <w:jc w:val="center"/>
              <w:rPr>
                <w:color w:val="000000" w:themeColor="text1"/>
                <w:sz w:val="20"/>
                <w:szCs w:val="20"/>
              </w:rPr>
            </w:pPr>
          </w:p>
          <w:p w14:paraId="5D5B2D69"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4</w:t>
            </w:r>
            <w:r w:rsidRPr="00721F33">
              <w:rPr>
                <w:color w:val="000000" w:themeColor="text1"/>
                <w:sz w:val="20"/>
                <w:szCs w:val="20"/>
              </w:rPr>
              <w:t xml:space="preserve"> (</w:t>
            </w:r>
            <w:r w:rsidRPr="00721F33">
              <w:rPr>
                <w:rFonts w:hint="eastAsia"/>
                <w:color w:val="000000" w:themeColor="text1"/>
                <w:sz w:val="20"/>
                <w:szCs w:val="20"/>
              </w:rPr>
              <w:t>5</w:t>
            </w:r>
            <w:r w:rsidRPr="00721F33">
              <w:rPr>
                <w:color w:val="000000" w:themeColor="text1"/>
                <w:sz w:val="20"/>
                <w:szCs w:val="20"/>
              </w:rPr>
              <w:t>.</w:t>
            </w:r>
            <w:r w:rsidRPr="00721F33">
              <w:rPr>
                <w:rFonts w:hint="eastAsia"/>
                <w:color w:val="000000" w:themeColor="text1"/>
                <w:sz w:val="20"/>
                <w:szCs w:val="20"/>
              </w:rPr>
              <w:t>5</w:t>
            </w:r>
            <w:r w:rsidRPr="00721F33">
              <w:rPr>
                <w:color w:val="000000" w:themeColor="text1"/>
                <w:sz w:val="20"/>
                <w:szCs w:val="20"/>
              </w:rPr>
              <w:t>%)</w:t>
            </w:r>
          </w:p>
          <w:p w14:paraId="0DE9F98D" w14:textId="77777777" w:rsidR="005D785C" w:rsidRPr="00721F33" w:rsidRDefault="005D785C" w:rsidP="002325A9">
            <w:pPr>
              <w:jc w:val="center"/>
              <w:rPr>
                <w:color w:val="000000" w:themeColor="text1"/>
                <w:sz w:val="20"/>
                <w:szCs w:val="20"/>
              </w:rPr>
            </w:pPr>
            <w:r w:rsidRPr="00721F33">
              <w:rPr>
                <w:color w:val="000000" w:themeColor="text1"/>
                <w:sz w:val="20"/>
                <w:szCs w:val="20"/>
              </w:rPr>
              <w:t>2</w:t>
            </w:r>
            <w:r w:rsidRPr="00721F33">
              <w:rPr>
                <w:rFonts w:hint="eastAsia"/>
                <w:color w:val="000000" w:themeColor="text1"/>
                <w:sz w:val="20"/>
                <w:szCs w:val="20"/>
              </w:rPr>
              <w:t>5</w:t>
            </w:r>
            <w:r w:rsidRPr="00721F33">
              <w:rPr>
                <w:color w:val="000000" w:themeColor="text1"/>
                <w:sz w:val="20"/>
                <w:szCs w:val="20"/>
              </w:rPr>
              <w:t xml:space="preserve"> (</w:t>
            </w:r>
            <w:r w:rsidRPr="00721F33">
              <w:rPr>
                <w:rFonts w:hint="eastAsia"/>
                <w:color w:val="000000" w:themeColor="text1"/>
                <w:sz w:val="20"/>
                <w:szCs w:val="20"/>
              </w:rPr>
              <w:t>34.2</w:t>
            </w:r>
            <w:r w:rsidRPr="00721F33">
              <w:rPr>
                <w:color w:val="000000" w:themeColor="text1"/>
                <w:sz w:val="20"/>
                <w:szCs w:val="20"/>
              </w:rPr>
              <w:t>%)</w:t>
            </w:r>
          </w:p>
          <w:p w14:paraId="641758FB"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20</w:t>
            </w:r>
            <w:r w:rsidRPr="00721F33">
              <w:rPr>
                <w:color w:val="000000" w:themeColor="text1"/>
                <w:sz w:val="20"/>
                <w:szCs w:val="20"/>
              </w:rPr>
              <w:t xml:space="preserve"> (2</w:t>
            </w:r>
            <w:r w:rsidRPr="00721F33">
              <w:rPr>
                <w:rFonts w:hint="eastAsia"/>
                <w:color w:val="000000" w:themeColor="text1"/>
                <w:sz w:val="20"/>
                <w:szCs w:val="20"/>
              </w:rPr>
              <w:t>7</w:t>
            </w:r>
            <w:r w:rsidRPr="00721F33">
              <w:rPr>
                <w:color w:val="000000" w:themeColor="text1"/>
                <w:sz w:val="20"/>
                <w:szCs w:val="20"/>
              </w:rPr>
              <w:t>.</w:t>
            </w:r>
            <w:r w:rsidRPr="00721F33">
              <w:rPr>
                <w:rFonts w:hint="eastAsia"/>
                <w:color w:val="000000" w:themeColor="text1"/>
                <w:sz w:val="20"/>
                <w:szCs w:val="20"/>
              </w:rPr>
              <w:t>4</w:t>
            </w:r>
            <w:r w:rsidRPr="00721F33">
              <w:rPr>
                <w:color w:val="000000" w:themeColor="text1"/>
                <w:sz w:val="20"/>
                <w:szCs w:val="20"/>
              </w:rPr>
              <w:t>%)</w:t>
            </w:r>
          </w:p>
          <w:p w14:paraId="6EBD8F50"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17</w:t>
            </w:r>
            <w:r w:rsidRPr="00721F33">
              <w:rPr>
                <w:color w:val="000000" w:themeColor="text1"/>
                <w:sz w:val="20"/>
                <w:szCs w:val="20"/>
              </w:rPr>
              <w:t xml:space="preserve"> (2</w:t>
            </w:r>
            <w:r w:rsidRPr="00721F33">
              <w:rPr>
                <w:rFonts w:hint="eastAsia"/>
                <w:color w:val="000000" w:themeColor="text1"/>
                <w:sz w:val="20"/>
                <w:szCs w:val="20"/>
              </w:rPr>
              <w:t>3</w:t>
            </w:r>
            <w:r w:rsidRPr="00721F33">
              <w:rPr>
                <w:color w:val="000000" w:themeColor="text1"/>
                <w:sz w:val="20"/>
                <w:szCs w:val="20"/>
              </w:rPr>
              <w:t>.</w:t>
            </w:r>
            <w:r w:rsidRPr="00721F33">
              <w:rPr>
                <w:rFonts w:hint="eastAsia"/>
                <w:color w:val="000000" w:themeColor="text1"/>
                <w:sz w:val="20"/>
                <w:szCs w:val="20"/>
              </w:rPr>
              <w:t>3</w:t>
            </w:r>
            <w:r w:rsidRPr="00721F33">
              <w:rPr>
                <w:color w:val="000000" w:themeColor="text1"/>
                <w:sz w:val="20"/>
                <w:szCs w:val="20"/>
              </w:rPr>
              <w:t>%)</w:t>
            </w:r>
          </w:p>
          <w:p w14:paraId="792FF31C"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7</w:t>
            </w:r>
            <w:r w:rsidRPr="00721F33">
              <w:rPr>
                <w:color w:val="000000" w:themeColor="text1"/>
                <w:sz w:val="20"/>
                <w:szCs w:val="20"/>
              </w:rPr>
              <w:t xml:space="preserve"> (</w:t>
            </w:r>
            <w:r w:rsidRPr="00721F33">
              <w:rPr>
                <w:rFonts w:hint="eastAsia"/>
                <w:color w:val="000000" w:themeColor="text1"/>
                <w:sz w:val="20"/>
                <w:szCs w:val="20"/>
              </w:rPr>
              <w:t>9.6</w:t>
            </w:r>
            <w:r w:rsidRPr="00721F33">
              <w:rPr>
                <w:color w:val="000000" w:themeColor="text1"/>
                <w:sz w:val="20"/>
                <w:szCs w:val="20"/>
              </w:rPr>
              <w:t>%)</w:t>
            </w:r>
          </w:p>
        </w:tc>
        <w:tc>
          <w:tcPr>
            <w:tcW w:w="1494" w:type="pct"/>
            <w:tcBorders>
              <w:top w:val="single" w:sz="12" w:space="0" w:color="auto"/>
              <w:bottom w:val="single" w:sz="12" w:space="0" w:color="auto"/>
            </w:tcBorders>
          </w:tcPr>
          <w:p w14:paraId="3F8E6D89" w14:textId="77777777" w:rsidR="005D785C" w:rsidRPr="00721F33" w:rsidRDefault="005D785C" w:rsidP="002325A9">
            <w:pPr>
              <w:jc w:val="center"/>
              <w:rPr>
                <w:color w:val="000000" w:themeColor="text1"/>
                <w:sz w:val="20"/>
                <w:szCs w:val="20"/>
              </w:rPr>
            </w:pPr>
          </w:p>
          <w:p w14:paraId="560CFE0E" w14:textId="77777777" w:rsidR="005D785C" w:rsidRPr="00721F33" w:rsidRDefault="005D785C" w:rsidP="002325A9">
            <w:pPr>
              <w:jc w:val="center"/>
              <w:rPr>
                <w:color w:val="000000" w:themeColor="text1"/>
                <w:sz w:val="20"/>
                <w:szCs w:val="20"/>
              </w:rPr>
            </w:pPr>
            <w:r w:rsidRPr="00721F33">
              <w:rPr>
                <w:color w:val="000000" w:themeColor="text1"/>
                <w:sz w:val="20"/>
                <w:szCs w:val="20"/>
              </w:rPr>
              <w:t>1</w:t>
            </w:r>
            <w:r w:rsidRPr="00721F33">
              <w:rPr>
                <w:rFonts w:hint="eastAsia"/>
                <w:color w:val="000000" w:themeColor="text1"/>
                <w:sz w:val="20"/>
                <w:szCs w:val="20"/>
              </w:rPr>
              <w:t>2</w:t>
            </w:r>
            <w:r w:rsidRPr="00721F33">
              <w:rPr>
                <w:color w:val="000000" w:themeColor="text1"/>
                <w:sz w:val="20"/>
                <w:szCs w:val="20"/>
              </w:rPr>
              <w:t xml:space="preserve"> (</w:t>
            </w:r>
            <w:r w:rsidRPr="00721F33">
              <w:rPr>
                <w:rFonts w:hint="eastAsia"/>
                <w:color w:val="000000" w:themeColor="text1"/>
                <w:sz w:val="20"/>
                <w:szCs w:val="20"/>
              </w:rPr>
              <w:t>9.2</w:t>
            </w:r>
            <w:r w:rsidRPr="00721F33">
              <w:rPr>
                <w:color w:val="000000" w:themeColor="text1"/>
                <w:sz w:val="20"/>
                <w:szCs w:val="20"/>
              </w:rPr>
              <w:t>%)</w:t>
            </w:r>
          </w:p>
          <w:p w14:paraId="4B7B3E65"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64</w:t>
            </w:r>
            <w:r w:rsidRPr="00721F33">
              <w:rPr>
                <w:color w:val="000000" w:themeColor="text1"/>
                <w:sz w:val="20"/>
                <w:szCs w:val="20"/>
              </w:rPr>
              <w:t xml:space="preserve"> (</w:t>
            </w:r>
            <w:r w:rsidRPr="00721F33">
              <w:rPr>
                <w:rFonts w:hint="eastAsia"/>
                <w:color w:val="000000" w:themeColor="text1"/>
                <w:sz w:val="20"/>
                <w:szCs w:val="20"/>
              </w:rPr>
              <w:t>48</w:t>
            </w:r>
            <w:r w:rsidRPr="00721F33">
              <w:rPr>
                <w:color w:val="000000" w:themeColor="text1"/>
                <w:sz w:val="20"/>
                <w:szCs w:val="20"/>
              </w:rPr>
              <w:t>.</w:t>
            </w:r>
            <w:r w:rsidRPr="00721F33">
              <w:rPr>
                <w:rFonts w:hint="eastAsia"/>
                <w:color w:val="000000" w:themeColor="text1"/>
                <w:sz w:val="20"/>
                <w:szCs w:val="20"/>
              </w:rPr>
              <w:t>9</w:t>
            </w:r>
            <w:r w:rsidRPr="00721F33">
              <w:rPr>
                <w:color w:val="000000" w:themeColor="text1"/>
                <w:sz w:val="20"/>
                <w:szCs w:val="20"/>
              </w:rPr>
              <w:t>%)</w:t>
            </w:r>
          </w:p>
          <w:p w14:paraId="52158454"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29</w:t>
            </w:r>
            <w:r w:rsidRPr="00721F33">
              <w:rPr>
                <w:color w:val="000000" w:themeColor="text1"/>
                <w:sz w:val="20"/>
                <w:szCs w:val="20"/>
              </w:rPr>
              <w:t xml:space="preserve"> (2</w:t>
            </w:r>
            <w:r w:rsidRPr="00721F33">
              <w:rPr>
                <w:rFonts w:hint="eastAsia"/>
                <w:color w:val="000000" w:themeColor="text1"/>
                <w:sz w:val="20"/>
                <w:szCs w:val="20"/>
              </w:rPr>
              <w:t>2</w:t>
            </w:r>
            <w:r w:rsidRPr="00721F33">
              <w:rPr>
                <w:color w:val="000000" w:themeColor="text1"/>
                <w:sz w:val="20"/>
                <w:szCs w:val="20"/>
              </w:rPr>
              <w:t>.</w:t>
            </w:r>
            <w:r w:rsidRPr="00721F33">
              <w:rPr>
                <w:rFonts w:hint="eastAsia"/>
                <w:color w:val="000000" w:themeColor="text1"/>
                <w:sz w:val="20"/>
                <w:szCs w:val="20"/>
              </w:rPr>
              <w:t>1</w:t>
            </w:r>
            <w:r w:rsidRPr="00721F33">
              <w:rPr>
                <w:color w:val="000000" w:themeColor="text1"/>
                <w:sz w:val="20"/>
                <w:szCs w:val="20"/>
              </w:rPr>
              <w:t>%)</w:t>
            </w:r>
          </w:p>
          <w:p w14:paraId="1E8269FA"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22</w:t>
            </w:r>
            <w:r w:rsidRPr="00721F33">
              <w:rPr>
                <w:color w:val="000000" w:themeColor="text1"/>
                <w:sz w:val="20"/>
                <w:szCs w:val="20"/>
              </w:rPr>
              <w:t xml:space="preserve"> (1</w:t>
            </w:r>
            <w:r w:rsidRPr="00721F33">
              <w:rPr>
                <w:rFonts w:hint="eastAsia"/>
                <w:color w:val="000000" w:themeColor="text1"/>
                <w:sz w:val="20"/>
                <w:szCs w:val="20"/>
              </w:rPr>
              <w:t>6</w:t>
            </w:r>
            <w:r w:rsidRPr="00721F33">
              <w:rPr>
                <w:color w:val="000000" w:themeColor="text1"/>
                <w:sz w:val="20"/>
                <w:szCs w:val="20"/>
              </w:rPr>
              <w:t>.</w:t>
            </w:r>
            <w:r w:rsidRPr="00721F33">
              <w:rPr>
                <w:rFonts w:hint="eastAsia"/>
                <w:color w:val="000000" w:themeColor="text1"/>
                <w:sz w:val="20"/>
                <w:szCs w:val="20"/>
              </w:rPr>
              <w:t>8</w:t>
            </w:r>
            <w:r w:rsidRPr="00721F33">
              <w:rPr>
                <w:color w:val="000000" w:themeColor="text1"/>
                <w:sz w:val="20"/>
                <w:szCs w:val="20"/>
              </w:rPr>
              <w:t>%)</w:t>
            </w:r>
          </w:p>
          <w:p w14:paraId="0C285F09"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4</w:t>
            </w:r>
            <w:r w:rsidRPr="00721F33">
              <w:rPr>
                <w:color w:val="000000" w:themeColor="text1"/>
                <w:sz w:val="20"/>
                <w:szCs w:val="20"/>
              </w:rPr>
              <w:t xml:space="preserve"> (</w:t>
            </w:r>
            <w:r w:rsidRPr="00721F33">
              <w:rPr>
                <w:rFonts w:hint="eastAsia"/>
                <w:color w:val="000000" w:themeColor="text1"/>
                <w:sz w:val="20"/>
                <w:szCs w:val="20"/>
              </w:rPr>
              <w:t>3</w:t>
            </w:r>
            <w:r w:rsidRPr="00721F33">
              <w:rPr>
                <w:color w:val="000000" w:themeColor="text1"/>
                <w:sz w:val="20"/>
                <w:szCs w:val="20"/>
              </w:rPr>
              <w:t>.</w:t>
            </w:r>
            <w:r w:rsidRPr="00721F33">
              <w:rPr>
                <w:rFonts w:hint="eastAsia"/>
                <w:color w:val="000000" w:themeColor="text1"/>
                <w:sz w:val="20"/>
                <w:szCs w:val="20"/>
              </w:rPr>
              <w:t>1</w:t>
            </w:r>
            <w:r w:rsidRPr="00721F33">
              <w:rPr>
                <w:color w:val="000000" w:themeColor="text1"/>
                <w:sz w:val="20"/>
                <w:szCs w:val="20"/>
              </w:rPr>
              <w:t>%)</w:t>
            </w:r>
          </w:p>
        </w:tc>
        <w:tc>
          <w:tcPr>
            <w:tcW w:w="549" w:type="pct"/>
            <w:tcBorders>
              <w:top w:val="single" w:sz="12" w:space="0" w:color="auto"/>
              <w:bottom w:val="single" w:sz="12" w:space="0" w:color="auto"/>
            </w:tcBorders>
          </w:tcPr>
          <w:p w14:paraId="03D28D20" w14:textId="77777777" w:rsidR="005D785C" w:rsidRPr="00721F33" w:rsidRDefault="005D785C" w:rsidP="002325A9">
            <w:pPr>
              <w:jc w:val="center"/>
              <w:rPr>
                <w:color w:val="000000" w:themeColor="text1"/>
                <w:sz w:val="20"/>
                <w:szCs w:val="20"/>
              </w:rPr>
            </w:pPr>
            <w:r w:rsidRPr="00721F33">
              <w:rPr>
                <w:color w:val="000000" w:themeColor="text1"/>
                <w:sz w:val="20"/>
                <w:szCs w:val="20"/>
              </w:rPr>
              <w:t>0.</w:t>
            </w:r>
            <w:r w:rsidRPr="00721F33">
              <w:rPr>
                <w:rFonts w:hint="eastAsia"/>
                <w:color w:val="000000" w:themeColor="text1"/>
                <w:sz w:val="20"/>
                <w:szCs w:val="20"/>
              </w:rPr>
              <w:t>078</w:t>
            </w:r>
          </w:p>
        </w:tc>
      </w:tr>
      <w:tr w:rsidR="00721F33" w:rsidRPr="00721F33" w14:paraId="4F269EE8" w14:textId="77777777" w:rsidTr="002325A9">
        <w:tc>
          <w:tcPr>
            <w:tcW w:w="1651" w:type="pct"/>
            <w:tcBorders>
              <w:top w:val="single" w:sz="12" w:space="0" w:color="auto"/>
              <w:bottom w:val="single" w:sz="12" w:space="0" w:color="auto"/>
            </w:tcBorders>
          </w:tcPr>
          <w:p w14:paraId="3127F2AB" w14:textId="77777777" w:rsidR="005D785C" w:rsidRPr="00721F33" w:rsidRDefault="005D785C" w:rsidP="002325A9">
            <w:pPr>
              <w:jc w:val="left"/>
              <w:rPr>
                <w:color w:val="000000" w:themeColor="text1"/>
                <w:sz w:val="20"/>
                <w:szCs w:val="20"/>
              </w:rPr>
            </w:pPr>
            <w:r w:rsidRPr="00721F33">
              <w:rPr>
                <w:color w:val="000000" w:themeColor="text1"/>
                <w:sz w:val="20"/>
                <w:szCs w:val="20"/>
              </w:rPr>
              <w:t>Smoking</w:t>
            </w:r>
          </w:p>
          <w:p w14:paraId="64954B3B" w14:textId="77777777" w:rsidR="005D785C" w:rsidRPr="00721F33" w:rsidRDefault="005D785C" w:rsidP="002325A9">
            <w:pPr>
              <w:jc w:val="right"/>
              <w:rPr>
                <w:color w:val="000000" w:themeColor="text1"/>
                <w:sz w:val="20"/>
                <w:szCs w:val="20"/>
              </w:rPr>
            </w:pPr>
            <w:r w:rsidRPr="00721F33">
              <w:rPr>
                <w:color w:val="000000" w:themeColor="text1"/>
                <w:sz w:val="20"/>
                <w:szCs w:val="20"/>
              </w:rPr>
              <w:t>Current</w:t>
            </w:r>
          </w:p>
          <w:p w14:paraId="4E7410B7" w14:textId="77777777" w:rsidR="005D785C" w:rsidRPr="00721F33" w:rsidRDefault="005D785C" w:rsidP="002325A9">
            <w:pPr>
              <w:jc w:val="right"/>
              <w:rPr>
                <w:color w:val="000000" w:themeColor="text1"/>
                <w:sz w:val="20"/>
                <w:szCs w:val="20"/>
              </w:rPr>
            </w:pPr>
            <w:r w:rsidRPr="00721F33">
              <w:rPr>
                <w:color w:val="000000" w:themeColor="text1"/>
                <w:sz w:val="20"/>
                <w:szCs w:val="20"/>
              </w:rPr>
              <w:t>Ex-smoker</w:t>
            </w:r>
          </w:p>
        </w:tc>
        <w:tc>
          <w:tcPr>
            <w:tcW w:w="1306" w:type="pct"/>
            <w:tcBorders>
              <w:top w:val="single" w:sz="12" w:space="0" w:color="auto"/>
              <w:bottom w:val="single" w:sz="12" w:space="0" w:color="auto"/>
            </w:tcBorders>
          </w:tcPr>
          <w:p w14:paraId="55B2271A" w14:textId="77777777" w:rsidR="005D785C" w:rsidRPr="00721F33" w:rsidRDefault="005D785C" w:rsidP="002325A9">
            <w:pPr>
              <w:jc w:val="center"/>
              <w:rPr>
                <w:color w:val="000000" w:themeColor="text1"/>
                <w:sz w:val="20"/>
                <w:szCs w:val="20"/>
              </w:rPr>
            </w:pPr>
          </w:p>
          <w:p w14:paraId="2E92FC7E"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13</w:t>
            </w:r>
            <w:r w:rsidRPr="00721F33">
              <w:rPr>
                <w:color w:val="000000" w:themeColor="text1"/>
                <w:sz w:val="20"/>
                <w:szCs w:val="20"/>
              </w:rPr>
              <w:t xml:space="preserve"> (</w:t>
            </w:r>
            <w:r w:rsidRPr="00721F33">
              <w:rPr>
                <w:rFonts w:hint="eastAsia"/>
                <w:color w:val="000000" w:themeColor="text1"/>
                <w:sz w:val="20"/>
                <w:szCs w:val="20"/>
              </w:rPr>
              <w:t>17.8</w:t>
            </w:r>
            <w:r w:rsidRPr="00721F33">
              <w:rPr>
                <w:color w:val="000000" w:themeColor="text1"/>
                <w:sz w:val="20"/>
                <w:szCs w:val="20"/>
              </w:rPr>
              <w:t>%)</w:t>
            </w:r>
          </w:p>
          <w:p w14:paraId="57ED44C4"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23</w:t>
            </w:r>
            <w:r w:rsidRPr="00721F33">
              <w:rPr>
                <w:color w:val="000000" w:themeColor="text1"/>
                <w:sz w:val="20"/>
                <w:szCs w:val="20"/>
              </w:rPr>
              <w:t xml:space="preserve"> (</w:t>
            </w:r>
            <w:r w:rsidRPr="00721F33">
              <w:rPr>
                <w:rFonts w:hint="eastAsia"/>
                <w:color w:val="000000" w:themeColor="text1"/>
                <w:sz w:val="20"/>
                <w:szCs w:val="20"/>
              </w:rPr>
              <w:t>31.5</w:t>
            </w:r>
            <w:r w:rsidRPr="00721F33">
              <w:rPr>
                <w:color w:val="000000" w:themeColor="text1"/>
                <w:sz w:val="20"/>
                <w:szCs w:val="20"/>
              </w:rPr>
              <w:t>%)</w:t>
            </w:r>
          </w:p>
        </w:tc>
        <w:tc>
          <w:tcPr>
            <w:tcW w:w="1494" w:type="pct"/>
            <w:tcBorders>
              <w:top w:val="single" w:sz="12" w:space="0" w:color="auto"/>
              <w:bottom w:val="single" w:sz="12" w:space="0" w:color="auto"/>
            </w:tcBorders>
          </w:tcPr>
          <w:p w14:paraId="4473E89F" w14:textId="77777777" w:rsidR="005D785C" w:rsidRPr="00721F33" w:rsidRDefault="005D785C" w:rsidP="002325A9">
            <w:pPr>
              <w:jc w:val="center"/>
              <w:rPr>
                <w:color w:val="000000" w:themeColor="text1"/>
                <w:sz w:val="20"/>
                <w:szCs w:val="20"/>
              </w:rPr>
            </w:pPr>
          </w:p>
          <w:p w14:paraId="2DAFF84D"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19</w:t>
            </w:r>
            <w:r w:rsidRPr="00721F33">
              <w:rPr>
                <w:color w:val="000000" w:themeColor="text1"/>
                <w:sz w:val="20"/>
                <w:szCs w:val="20"/>
              </w:rPr>
              <w:t xml:space="preserve"> (</w:t>
            </w:r>
            <w:r w:rsidRPr="00721F33">
              <w:rPr>
                <w:rFonts w:hint="eastAsia"/>
                <w:color w:val="000000" w:themeColor="text1"/>
                <w:sz w:val="20"/>
                <w:szCs w:val="20"/>
              </w:rPr>
              <w:t>14</w:t>
            </w:r>
            <w:r w:rsidRPr="00721F33">
              <w:rPr>
                <w:color w:val="000000" w:themeColor="text1"/>
                <w:sz w:val="20"/>
                <w:szCs w:val="20"/>
              </w:rPr>
              <w:t>.</w:t>
            </w:r>
            <w:r w:rsidRPr="00721F33">
              <w:rPr>
                <w:rFonts w:hint="eastAsia"/>
                <w:color w:val="000000" w:themeColor="text1"/>
                <w:sz w:val="20"/>
                <w:szCs w:val="20"/>
              </w:rPr>
              <w:t>5</w:t>
            </w:r>
            <w:r w:rsidRPr="00721F33">
              <w:rPr>
                <w:color w:val="000000" w:themeColor="text1"/>
                <w:sz w:val="20"/>
                <w:szCs w:val="20"/>
              </w:rPr>
              <w:t>%)</w:t>
            </w:r>
          </w:p>
          <w:p w14:paraId="52D561F6"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45</w:t>
            </w:r>
            <w:r w:rsidRPr="00721F33">
              <w:rPr>
                <w:color w:val="000000" w:themeColor="text1"/>
                <w:sz w:val="20"/>
                <w:szCs w:val="20"/>
              </w:rPr>
              <w:t xml:space="preserve"> (</w:t>
            </w:r>
            <w:r w:rsidRPr="00721F33">
              <w:rPr>
                <w:rFonts w:hint="eastAsia"/>
                <w:color w:val="000000" w:themeColor="text1"/>
                <w:sz w:val="20"/>
                <w:szCs w:val="20"/>
              </w:rPr>
              <w:t>34.4</w:t>
            </w:r>
            <w:r w:rsidRPr="00721F33">
              <w:rPr>
                <w:color w:val="000000" w:themeColor="text1"/>
                <w:sz w:val="20"/>
                <w:szCs w:val="20"/>
              </w:rPr>
              <w:t>%)</w:t>
            </w:r>
          </w:p>
        </w:tc>
        <w:tc>
          <w:tcPr>
            <w:tcW w:w="549" w:type="pct"/>
            <w:tcBorders>
              <w:top w:val="single" w:sz="12" w:space="0" w:color="auto"/>
              <w:bottom w:val="single" w:sz="12" w:space="0" w:color="auto"/>
            </w:tcBorders>
          </w:tcPr>
          <w:p w14:paraId="5F1BF8DA" w14:textId="77777777" w:rsidR="005D785C" w:rsidRPr="00721F33" w:rsidRDefault="005D785C" w:rsidP="002325A9">
            <w:pPr>
              <w:jc w:val="center"/>
              <w:rPr>
                <w:color w:val="000000" w:themeColor="text1"/>
                <w:sz w:val="20"/>
                <w:szCs w:val="20"/>
              </w:rPr>
            </w:pPr>
            <w:r w:rsidRPr="00721F33">
              <w:rPr>
                <w:color w:val="000000" w:themeColor="text1"/>
                <w:sz w:val="20"/>
                <w:szCs w:val="20"/>
              </w:rPr>
              <w:t>0.</w:t>
            </w:r>
            <w:r w:rsidRPr="00721F33">
              <w:rPr>
                <w:rFonts w:hint="eastAsia"/>
                <w:color w:val="000000" w:themeColor="text1"/>
                <w:sz w:val="20"/>
                <w:szCs w:val="20"/>
              </w:rPr>
              <w:t>802</w:t>
            </w:r>
          </w:p>
        </w:tc>
      </w:tr>
      <w:tr w:rsidR="00721F33" w:rsidRPr="00721F33" w14:paraId="16887B00" w14:textId="77777777" w:rsidTr="002325A9">
        <w:tc>
          <w:tcPr>
            <w:tcW w:w="1651" w:type="pct"/>
            <w:tcBorders>
              <w:top w:val="single" w:sz="12" w:space="0" w:color="auto"/>
              <w:bottom w:val="nil"/>
            </w:tcBorders>
          </w:tcPr>
          <w:p w14:paraId="17AB10B6" w14:textId="77777777" w:rsidR="005D785C" w:rsidRPr="00721F33" w:rsidRDefault="005D785C" w:rsidP="002325A9">
            <w:pPr>
              <w:jc w:val="left"/>
              <w:rPr>
                <w:color w:val="000000" w:themeColor="text1"/>
                <w:sz w:val="20"/>
                <w:szCs w:val="20"/>
              </w:rPr>
            </w:pPr>
            <w:r w:rsidRPr="00721F33">
              <w:rPr>
                <w:rFonts w:hint="eastAsia"/>
                <w:color w:val="000000" w:themeColor="text1"/>
                <w:sz w:val="20"/>
                <w:szCs w:val="20"/>
              </w:rPr>
              <w:t>GFR &lt;50 ml/min/1.73m</w:t>
            </w:r>
            <w:r w:rsidRPr="00721F33">
              <w:rPr>
                <w:color w:val="000000" w:themeColor="text1"/>
                <w:sz w:val="20"/>
                <w:szCs w:val="20"/>
                <w:vertAlign w:val="superscript"/>
              </w:rPr>
              <w:t>2</w:t>
            </w:r>
            <w:r w:rsidR="00BC5F51" w:rsidRPr="00721F33">
              <w:rPr>
                <w:rFonts w:hint="eastAsia"/>
                <w:color w:val="000000" w:themeColor="text1"/>
                <w:sz w:val="20"/>
                <w:szCs w:val="20"/>
                <w:vertAlign w:val="superscript"/>
              </w:rPr>
              <w:t>*</w:t>
            </w:r>
          </w:p>
        </w:tc>
        <w:tc>
          <w:tcPr>
            <w:tcW w:w="1306" w:type="pct"/>
            <w:tcBorders>
              <w:top w:val="single" w:sz="12" w:space="0" w:color="auto"/>
              <w:bottom w:val="nil"/>
            </w:tcBorders>
          </w:tcPr>
          <w:p w14:paraId="18ACD536"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2 (2.7%)</w:t>
            </w:r>
          </w:p>
        </w:tc>
        <w:tc>
          <w:tcPr>
            <w:tcW w:w="1494" w:type="pct"/>
            <w:tcBorders>
              <w:top w:val="single" w:sz="12" w:space="0" w:color="auto"/>
              <w:bottom w:val="nil"/>
            </w:tcBorders>
          </w:tcPr>
          <w:p w14:paraId="397C29D9"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4 (3.1%)</w:t>
            </w:r>
          </w:p>
        </w:tc>
        <w:tc>
          <w:tcPr>
            <w:tcW w:w="549" w:type="pct"/>
            <w:tcBorders>
              <w:top w:val="single" w:sz="12" w:space="0" w:color="auto"/>
              <w:bottom w:val="nil"/>
            </w:tcBorders>
          </w:tcPr>
          <w:p w14:paraId="6B5E2A45"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&gt;0.999</w:t>
            </w:r>
          </w:p>
        </w:tc>
      </w:tr>
      <w:tr w:rsidR="00721F33" w:rsidRPr="00721F33" w14:paraId="0185C70E" w14:textId="77777777" w:rsidTr="002325A9">
        <w:tc>
          <w:tcPr>
            <w:tcW w:w="1651" w:type="pct"/>
            <w:tcBorders>
              <w:top w:val="nil"/>
              <w:bottom w:val="single" w:sz="12" w:space="0" w:color="auto"/>
            </w:tcBorders>
          </w:tcPr>
          <w:p w14:paraId="0CE37210" w14:textId="77777777" w:rsidR="005D785C" w:rsidRPr="00721F33" w:rsidRDefault="005D785C" w:rsidP="002325A9">
            <w:pPr>
              <w:jc w:val="left"/>
              <w:rPr>
                <w:color w:val="000000" w:themeColor="text1"/>
                <w:sz w:val="20"/>
                <w:szCs w:val="20"/>
              </w:rPr>
            </w:pPr>
            <w:r w:rsidRPr="00721F33">
              <w:rPr>
                <w:color w:val="000000" w:themeColor="text1"/>
                <w:sz w:val="20"/>
                <w:szCs w:val="20"/>
              </w:rPr>
              <w:t>Liver cirrhosis</w:t>
            </w:r>
            <w:r w:rsidR="00BC5F51" w:rsidRPr="00721F33">
              <w:rPr>
                <w:rFonts w:hint="eastAsia"/>
                <w:color w:val="000000" w:themeColor="text1"/>
                <w:sz w:val="20"/>
                <w:szCs w:val="20"/>
              </w:rPr>
              <w:t>*</w:t>
            </w:r>
          </w:p>
        </w:tc>
        <w:tc>
          <w:tcPr>
            <w:tcW w:w="1306" w:type="pct"/>
            <w:tcBorders>
              <w:top w:val="nil"/>
              <w:bottom w:val="single" w:sz="12" w:space="0" w:color="auto"/>
            </w:tcBorders>
          </w:tcPr>
          <w:p w14:paraId="0C9B9919" w14:textId="77777777" w:rsidR="005D785C" w:rsidRPr="00721F33" w:rsidRDefault="005D785C" w:rsidP="002325A9">
            <w:pPr>
              <w:jc w:val="center"/>
              <w:rPr>
                <w:color w:val="000000" w:themeColor="text1"/>
                <w:sz w:val="20"/>
                <w:szCs w:val="20"/>
              </w:rPr>
            </w:pPr>
            <w:r w:rsidRPr="00721F33">
              <w:rPr>
                <w:color w:val="000000" w:themeColor="text1"/>
                <w:sz w:val="20"/>
                <w:szCs w:val="20"/>
              </w:rPr>
              <w:t>1 (1.</w:t>
            </w:r>
            <w:r w:rsidRPr="00721F33">
              <w:rPr>
                <w:rFonts w:hint="eastAsia"/>
                <w:color w:val="000000" w:themeColor="text1"/>
                <w:sz w:val="20"/>
                <w:szCs w:val="20"/>
              </w:rPr>
              <w:t>4</w:t>
            </w:r>
            <w:r w:rsidRPr="00721F33">
              <w:rPr>
                <w:color w:val="000000" w:themeColor="text1"/>
                <w:sz w:val="20"/>
                <w:szCs w:val="20"/>
              </w:rPr>
              <w:t>%)</w:t>
            </w:r>
          </w:p>
        </w:tc>
        <w:tc>
          <w:tcPr>
            <w:tcW w:w="1494" w:type="pct"/>
            <w:tcBorders>
              <w:top w:val="nil"/>
              <w:bottom w:val="single" w:sz="12" w:space="0" w:color="auto"/>
            </w:tcBorders>
          </w:tcPr>
          <w:p w14:paraId="484CF9EC"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1</w:t>
            </w:r>
            <w:r w:rsidRPr="00721F33">
              <w:rPr>
                <w:color w:val="000000" w:themeColor="text1"/>
                <w:sz w:val="20"/>
                <w:szCs w:val="20"/>
              </w:rPr>
              <w:t xml:space="preserve"> (</w:t>
            </w:r>
            <w:r w:rsidRPr="00721F33">
              <w:rPr>
                <w:rFonts w:hint="eastAsia"/>
                <w:color w:val="000000" w:themeColor="text1"/>
                <w:sz w:val="20"/>
                <w:szCs w:val="20"/>
              </w:rPr>
              <w:t>0</w:t>
            </w:r>
            <w:r w:rsidRPr="00721F33">
              <w:rPr>
                <w:color w:val="000000" w:themeColor="text1"/>
                <w:sz w:val="20"/>
                <w:szCs w:val="20"/>
              </w:rPr>
              <w:t>.</w:t>
            </w:r>
            <w:r w:rsidRPr="00721F33">
              <w:rPr>
                <w:rFonts w:hint="eastAsia"/>
                <w:color w:val="000000" w:themeColor="text1"/>
                <w:sz w:val="20"/>
                <w:szCs w:val="20"/>
              </w:rPr>
              <w:t>8</w:t>
            </w:r>
            <w:r w:rsidRPr="00721F33">
              <w:rPr>
                <w:color w:val="000000" w:themeColor="text1"/>
                <w:sz w:val="20"/>
                <w:szCs w:val="20"/>
              </w:rPr>
              <w:t>%)</w:t>
            </w:r>
          </w:p>
        </w:tc>
        <w:tc>
          <w:tcPr>
            <w:tcW w:w="549" w:type="pct"/>
            <w:tcBorders>
              <w:top w:val="nil"/>
              <w:bottom w:val="single" w:sz="12" w:space="0" w:color="auto"/>
            </w:tcBorders>
          </w:tcPr>
          <w:p w14:paraId="4C1CA228" w14:textId="77777777" w:rsidR="005D785C" w:rsidRPr="00721F33" w:rsidRDefault="005D785C" w:rsidP="002325A9">
            <w:pPr>
              <w:jc w:val="center"/>
              <w:rPr>
                <w:color w:val="000000" w:themeColor="text1"/>
                <w:sz w:val="20"/>
                <w:szCs w:val="20"/>
              </w:rPr>
            </w:pPr>
            <w:r w:rsidRPr="00721F33">
              <w:rPr>
                <w:color w:val="000000" w:themeColor="text1"/>
                <w:sz w:val="20"/>
                <w:szCs w:val="20"/>
              </w:rPr>
              <w:t>&gt;0.999</w:t>
            </w:r>
          </w:p>
        </w:tc>
      </w:tr>
      <w:tr w:rsidR="00721F33" w:rsidRPr="00721F33" w14:paraId="774642BD" w14:textId="77777777" w:rsidTr="002325A9">
        <w:tc>
          <w:tcPr>
            <w:tcW w:w="1651" w:type="pct"/>
            <w:tcBorders>
              <w:top w:val="single" w:sz="12" w:space="0" w:color="auto"/>
              <w:bottom w:val="single" w:sz="12" w:space="0" w:color="auto"/>
            </w:tcBorders>
          </w:tcPr>
          <w:p w14:paraId="0432147E" w14:textId="77777777" w:rsidR="005D785C" w:rsidRPr="00721F33" w:rsidRDefault="005D785C" w:rsidP="002325A9">
            <w:pPr>
              <w:jc w:val="left"/>
              <w:rPr>
                <w:color w:val="000000" w:themeColor="text1"/>
                <w:sz w:val="20"/>
                <w:szCs w:val="20"/>
              </w:rPr>
            </w:pPr>
            <w:r w:rsidRPr="00721F33">
              <w:rPr>
                <w:color w:val="000000" w:themeColor="text1"/>
                <w:sz w:val="20"/>
                <w:szCs w:val="20"/>
              </w:rPr>
              <w:t>Platelet count</w:t>
            </w:r>
            <w:r w:rsidRPr="00721F33">
              <w:rPr>
                <w:rFonts w:hint="eastAsia"/>
                <w:color w:val="000000" w:themeColor="text1"/>
                <w:sz w:val="20"/>
                <w:szCs w:val="20"/>
              </w:rPr>
              <w:t>&lt;100,000/</w:t>
            </w:r>
            <w:r w:rsidRPr="00721F33">
              <w:rPr>
                <w:color w:val="000000" w:themeColor="text1"/>
                <w:sz w:val="20"/>
                <w:szCs w:val="20"/>
              </w:rPr>
              <w:t>µl</w:t>
            </w:r>
            <w:r w:rsidR="00DE07AC" w:rsidRPr="00721F33">
              <w:rPr>
                <w:rFonts w:hint="eastAsia"/>
                <w:color w:val="000000" w:themeColor="text1"/>
                <w:sz w:val="20"/>
                <w:szCs w:val="20"/>
              </w:rPr>
              <w:t>*</w:t>
            </w:r>
          </w:p>
        </w:tc>
        <w:tc>
          <w:tcPr>
            <w:tcW w:w="1306" w:type="pct"/>
            <w:tcBorders>
              <w:top w:val="single" w:sz="12" w:space="0" w:color="auto"/>
              <w:bottom w:val="single" w:sz="12" w:space="0" w:color="auto"/>
            </w:tcBorders>
          </w:tcPr>
          <w:p w14:paraId="1048E64B"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6 (8.2%)</w:t>
            </w:r>
          </w:p>
        </w:tc>
        <w:tc>
          <w:tcPr>
            <w:tcW w:w="1494" w:type="pct"/>
            <w:tcBorders>
              <w:top w:val="single" w:sz="12" w:space="0" w:color="auto"/>
              <w:bottom w:val="single" w:sz="12" w:space="0" w:color="auto"/>
            </w:tcBorders>
          </w:tcPr>
          <w:p w14:paraId="57B772EA"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6 (4.6%)</w:t>
            </w:r>
          </w:p>
        </w:tc>
        <w:tc>
          <w:tcPr>
            <w:tcW w:w="549" w:type="pct"/>
            <w:tcBorders>
              <w:top w:val="single" w:sz="12" w:space="0" w:color="auto"/>
              <w:bottom w:val="single" w:sz="12" w:space="0" w:color="auto"/>
            </w:tcBorders>
          </w:tcPr>
          <w:p w14:paraId="33C06743"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0.355</w:t>
            </w:r>
          </w:p>
        </w:tc>
      </w:tr>
      <w:tr w:rsidR="00721F33" w:rsidRPr="00721F33" w14:paraId="13B63785" w14:textId="77777777" w:rsidTr="002325A9">
        <w:tc>
          <w:tcPr>
            <w:tcW w:w="1651" w:type="pct"/>
            <w:tcBorders>
              <w:top w:val="single" w:sz="12" w:space="0" w:color="auto"/>
              <w:bottom w:val="single" w:sz="12" w:space="0" w:color="auto"/>
            </w:tcBorders>
          </w:tcPr>
          <w:p w14:paraId="5D7B3ED9" w14:textId="77777777" w:rsidR="005D785C" w:rsidRPr="00721F33" w:rsidRDefault="005D785C" w:rsidP="002325A9">
            <w:pPr>
              <w:jc w:val="left"/>
              <w:rPr>
                <w:color w:val="000000" w:themeColor="text1"/>
                <w:sz w:val="20"/>
                <w:szCs w:val="20"/>
              </w:rPr>
            </w:pPr>
            <w:r w:rsidRPr="00721F33">
              <w:rPr>
                <w:color w:val="000000" w:themeColor="text1"/>
                <w:sz w:val="20"/>
                <w:szCs w:val="20"/>
              </w:rPr>
              <w:t>Cancer type</w:t>
            </w:r>
          </w:p>
          <w:p w14:paraId="5C270424" w14:textId="77777777" w:rsidR="005D785C" w:rsidRPr="00721F33" w:rsidRDefault="005D785C" w:rsidP="002325A9">
            <w:pPr>
              <w:jc w:val="right"/>
              <w:rPr>
                <w:color w:val="000000" w:themeColor="text1"/>
                <w:sz w:val="20"/>
                <w:szCs w:val="20"/>
              </w:rPr>
            </w:pPr>
            <w:r w:rsidRPr="00721F33">
              <w:rPr>
                <w:color w:val="000000" w:themeColor="text1"/>
                <w:sz w:val="20"/>
                <w:szCs w:val="20"/>
              </w:rPr>
              <w:t>Adenocarcinoma</w:t>
            </w:r>
          </w:p>
          <w:p w14:paraId="5FD6B5D6" w14:textId="77777777" w:rsidR="005D785C" w:rsidRPr="00721F33" w:rsidRDefault="005D785C" w:rsidP="002325A9">
            <w:pPr>
              <w:jc w:val="right"/>
              <w:rPr>
                <w:color w:val="000000" w:themeColor="text1"/>
                <w:sz w:val="20"/>
                <w:szCs w:val="20"/>
              </w:rPr>
            </w:pPr>
            <w:r w:rsidRPr="00721F33">
              <w:rPr>
                <w:color w:val="000000" w:themeColor="text1"/>
                <w:sz w:val="20"/>
                <w:szCs w:val="20"/>
              </w:rPr>
              <w:t>Squamous cell carcinoma</w:t>
            </w:r>
          </w:p>
          <w:p w14:paraId="4B0ACE00" w14:textId="77777777" w:rsidR="005D785C" w:rsidRPr="00721F33" w:rsidRDefault="005D785C" w:rsidP="002325A9">
            <w:pPr>
              <w:jc w:val="right"/>
              <w:rPr>
                <w:color w:val="000000" w:themeColor="text1"/>
                <w:sz w:val="20"/>
                <w:szCs w:val="20"/>
              </w:rPr>
            </w:pPr>
            <w:r w:rsidRPr="00721F33">
              <w:rPr>
                <w:color w:val="000000" w:themeColor="text1"/>
                <w:sz w:val="20"/>
                <w:szCs w:val="20"/>
              </w:rPr>
              <w:t>Small cell carcinoma</w:t>
            </w:r>
          </w:p>
          <w:p w14:paraId="788DA81E" w14:textId="77777777" w:rsidR="005D785C" w:rsidRPr="00721F33" w:rsidRDefault="005D785C" w:rsidP="002325A9">
            <w:pPr>
              <w:jc w:val="right"/>
              <w:rPr>
                <w:color w:val="000000" w:themeColor="text1"/>
                <w:sz w:val="20"/>
                <w:szCs w:val="20"/>
              </w:rPr>
            </w:pPr>
            <w:r w:rsidRPr="00721F33">
              <w:rPr>
                <w:color w:val="000000" w:themeColor="text1"/>
                <w:sz w:val="20"/>
                <w:szCs w:val="20"/>
              </w:rPr>
              <w:t>Large cell carcinoma</w:t>
            </w:r>
          </w:p>
          <w:p w14:paraId="6D778A18" w14:textId="77777777" w:rsidR="005D785C" w:rsidRPr="00721F33" w:rsidRDefault="005D785C" w:rsidP="002325A9">
            <w:pPr>
              <w:jc w:val="right"/>
              <w:rPr>
                <w:color w:val="000000" w:themeColor="text1"/>
                <w:sz w:val="20"/>
                <w:szCs w:val="20"/>
              </w:rPr>
            </w:pPr>
            <w:r w:rsidRPr="00721F33">
              <w:rPr>
                <w:rFonts w:hint="eastAsia"/>
                <w:color w:val="000000" w:themeColor="text1"/>
                <w:sz w:val="20"/>
                <w:szCs w:val="20"/>
              </w:rPr>
              <w:t>Others</w:t>
            </w:r>
          </w:p>
        </w:tc>
        <w:tc>
          <w:tcPr>
            <w:tcW w:w="1306" w:type="pct"/>
            <w:tcBorders>
              <w:top w:val="single" w:sz="12" w:space="0" w:color="auto"/>
              <w:bottom w:val="single" w:sz="12" w:space="0" w:color="auto"/>
            </w:tcBorders>
          </w:tcPr>
          <w:p w14:paraId="1DF9BD05" w14:textId="77777777" w:rsidR="005D785C" w:rsidRPr="00721F33" w:rsidRDefault="005D785C" w:rsidP="002325A9">
            <w:pPr>
              <w:jc w:val="center"/>
              <w:rPr>
                <w:color w:val="000000" w:themeColor="text1"/>
                <w:sz w:val="20"/>
                <w:szCs w:val="20"/>
              </w:rPr>
            </w:pPr>
          </w:p>
          <w:p w14:paraId="10D53DDD"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60</w:t>
            </w:r>
            <w:r w:rsidRPr="00721F33">
              <w:rPr>
                <w:color w:val="000000" w:themeColor="text1"/>
                <w:sz w:val="20"/>
                <w:szCs w:val="20"/>
              </w:rPr>
              <w:t xml:space="preserve"> (8</w:t>
            </w:r>
            <w:r w:rsidRPr="00721F33">
              <w:rPr>
                <w:rFonts w:hint="eastAsia"/>
                <w:color w:val="000000" w:themeColor="text1"/>
                <w:sz w:val="20"/>
                <w:szCs w:val="20"/>
              </w:rPr>
              <w:t>2</w:t>
            </w:r>
            <w:r w:rsidRPr="00721F33">
              <w:rPr>
                <w:color w:val="000000" w:themeColor="text1"/>
                <w:sz w:val="20"/>
                <w:szCs w:val="20"/>
              </w:rPr>
              <w:t>.</w:t>
            </w:r>
            <w:r w:rsidRPr="00721F33">
              <w:rPr>
                <w:rFonts w:hint="eastAsia"/>
                <w:color w:val="000000" w:themeColor="text1"/>
                <w:sz w:val="20"/>
                <w:szCs w:val="20"/>
              </w:rPr>
              <w:t>2</w:t>
            </w:r>
            <w:r w:rsidRPr="00721F33">
              <w:rPr>
                <w:color w:val="000000" w:themeColor="text1"/>
                <w:sz w:val="20"/>
                <w:szCs w:val="20"/>
              </w:rPr>
              <w:t>%)</w:t>
            </w:r>
          </w:p>
          <w:p w14:paraId="5FB300FA"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6</w:t>
            </w:r>
            <w:r w:rsidRPr="00721F33">
              <w:rPr>
                <w:color w:val="000000" w:themeColor="text1"/>
                <w:sz w:val="20"/>
                <w:szCs w:val="20"/>
              </w:rPr>
              <w:t xml:space="preserve"> (</w:t>
            </w:r>
            <w:r w:rsidRPr="00721F33">
              <w:rPr>
                <w:rFonts w:hint="eastAsia"/>
                <w:color w:val="000000" w:themeColor="text1"/>
                <w:sz w:val="20"/>
                <w:szCs w:val="20"/>
              </w:rPr>
              <w:t>8</w:t>
            </w:r>
            <w:r w:rsidRPr="00721F33">
              <w:rPr>
                <w:color w:val="000000" w:themeColor="text1"/>
                <w:sz w:val="20"/>
                <w:szCs w:val="20"/>
              </w:rPr>
              <w:t>.</w:t>
            </w:r>
            <w:r w:rsidRPr="00721F33">
              <w:rPr>
                <w:rFonts w:hint="eastAsia"/>
                <w:color w:val="000000" w:themeColor="text1"/>
                <w:sz w:val="20"/>
                <w:szCs w:val="20"/>
              </w:rPr>
              <w:t>2</w:t>
            </w:r>
            <w:r w:rsidRPr="00721F33">
              <w:rPr>
                <w:color w:val="000000" w:themeColor="text1"/>
                <w:sz w:val="20"/>
                <w:szCs w:val="20"/>
              </w:rPr>
              <w:t>%)</w:t>
            </w:r>
          </w:p>
          <w:p w14:paraId="713971C6"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4</w:t>
            </w:r>
            <w:r w:rsidRPr="00721F33">
              <w:rPr>
                <w:color w:val="000000" w:themeColor="text1"/>
                <w:sz w:val="20"/>
                <w:szCs w:val="20"/>
              </w:rPr>
              <w:t xml:space="preserve"> (</w:t>
            </w:r>
            <w:r w:rsidRPr="00721F33">
              <w:rPr>
                <w:rFonts w:hint="eastAsia"/>
                <w:color w:val="000000" w:themeColor="text1"/>
                <w:sz w:val="20"/>
                <w:szCs w:val="20"/>
              </w:rPr>
              <w:t>5.5</w:t>
            </w:r>
            <w:r w:rsidRPr="00721F33">
              <w:rPr>
                <w:color w:val="000000" w:themeColor="text1"/>
                <w:sz w:val="20"/>
                <w:szCs w:val="20"/>
              </w:rPr>
              <w:t>%)</w:t>
            </w:r>
          </w:p>
          <w:p w14:paraId="43CEBBE8" w14:textId="77777777" w:rsidR="005D785C" w:rsidRPr="00721F33" w:rsidRDefault="005D785C" w:rsidP="002325A9">
            <w:pPr>
              <w:jc w:val="center"/>
              <w:rPr>
                <w:color w:val="000000" w:themeColor="text1"/>
                <w:sz w:val="20"/>
                <w:szCs w:val="20"/>
              </w:rPr>
            </w:pPr>
            <w:r w:rsidRPr="00721F33">
              <w:rPr>
                <w:color w:val="000000" w:themeColor="text1"/>
                <w:sz w:val="20"/>
                <w:szCs w:val="20"/>
              </w:rPr>
              <w:t>1 (1</w:t>
            </w:r>
            <w:r w:rsidRPr="00721F33">
              <w:rPr>
                <w:rFonts w:hint="eastAsia"/>
                <w:color w:val="000000" w:themeColor="text1"/>
                <w:sz w:val="20"/>
                <w:szCs w:val="20"/>
              </w:rPr>
              <w:t>.4</w:t>
            </w:r>
            <w:r w:rsidRPr="00721F33">
              <w:rPr>
                <w:color w:val="000000" w:themeColor="text1"/>
                <w:sz w:val="20"/>
                <w:szCs w:val="20"/>
              </w:rPr>
              <w:t>%)</w:t>
            </w:r>
          </w:p>
          <w:p w14:paraId="6D0B7A3C"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2</w:t>
            </w:r>
            <w:r w:rsidRPr="00721F33">
              <w:rPr>
                <w:color w:val="000000" w:themeColor="text1"/>
                <w:sz w:val="20"/>
                <w:szCs w:val="20"/>
              </w:rPr>
              <w:t xml:space="preserve"> (</w:t>
            </w:r>
            <w:r w:rsidRPr="00721F33">
              <w:rPr>
                <w:rFonts w:hint="eastAsia"/>
                <w:color w:val="000000" w:themeColor="text1"/>
                <w:sz w:val="20"/>
                <w:szCs w:val="20"/>
              </w:rPr>
              <w:t>2.7</w:t>
            </w:r>
            <w:r w:rsidRPr="00721F33">
              <w:rPr>
                <w:color w:val="000000" w:themeColor="text1"/>
                <w:sz w:val="20"/>
                <w:szCs w:val="20"/>
              </w:rPr>
              <w:t>%)</w:t>
            </w:r>
          </w:p>
        </w:tc>
        <w:tc>
          <w:tcPr>
            <w:tcW w:w="1494" w:type="pct"/>
            <w:tcBorders>
              <w:top w:val="single" w:sz="12" w:space="0" w:color="auto"/>
              <w:bottom w:val="single" w:sz="12" w:space="0" w:color="auto"/>
            </w:tcBorders>
          </w:tcPr>
          <w:p w14:paraId="6C5D5085" w14:textId="77777777" w:rsidR="005D785C" w:rsidRPr="00721F33" w:rsidRDefault="005D785C" w:rsidP="002325A9">
            <w:pPr>
              <w:jc w:val="center"/>
              <w:rPr>
                <w:color w:val="000000" w:themeColor="text1"/>
                <w:sz w:val="20"/>
                <w:szCs w:val="20"/>
              </w:rPr>
            </w:pPr>
          </w:p>
          <w:p w14:paraId="52E700EA"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85</w:t>
            </w:r>
            <w:r w:rsidRPr="00721F33">
              <w:rPr>
                <w:color w:val="000000" w:themeColor="text1"/>
                <w:sz w:val="20"/>
                <w:szCs w:val="20"/>
              </w:rPr>
              <w:t xml:space="preserve"> (6</w:t>
            </w:r>
            <w:r w:rsidRPr="00721F33">
              <w:rPr>
                <w:rFonts w:hint="eastAsia"/>
                <w:color w:val="000000" w:themeColor="text1"/>
                <w:sz w:val="20"/>
                <w:szCs w:val="20"/>
              </w:rPr>
              <w:t>4</w:t>
            </w:r>
            <w:r w:rsidRPr="00721F33">
              <w:rPr>
                <w:color w:val="000000" w:themeColor="text1"/>
                <w:sz w:val="20"/>
                <w:szCs w:val="20"/>
              </w:rPr>
              <w:t>.</w:t>
            </w:r>
            <w:r w:rsidRPr="00721F33">
              <w:rPr>
                <w:rFonts w:hint="eastAsia"/>
                <w:color w:val="000000" w:themeColor="text1"/>
                <w:sz w:val="20"/>
                <w:szCs w:val="20"/>
              </w:rPr>
              <w:t>9</w:t>
            </w:r>
            <w:r w:rsidRPr="00721F33">
              <w:rPr>
                <w:color w:val="000000" w:themeColor="text1"/>
                <w:sz w:val="20"/>
                <w:szCs w:val="20"/>
              </w:rPr>
              <w:t>%)</w:t>
            </w:r>
          </w:p>
          <w:p w14:paraId="031B01EE" w14:textId="77777777" w:rsidR="005D785C" w:rsidRPr="00721F33" w:rsidRDefault="005D785C" w:rsidP="002325A9">
            <w:pPr>
              <w:jc w:val="center"/>
              <w:rPr>
                <w:color w:val="000000" w:themeColor="text1"/>
                <w:sz w:val="20"/>
                <w:szCs w:val="20"/>
              </w:rPr>
            </w:pPr>
            <w:r w:rsidRPr="00721F33">
              <w:rPr>
                <w:color w:val="000000" w:themeColor="text1"/>
                <w:sz w:val="20"/>
                <w:szCs w:val="20"/>
              </w:rPr>
              <w:t>2</w:t>
            </w:r>
            <w:r w:rsidRPr="00721F33">
              <w:rPr>
                <w:rFonts w:hint="eastAsia"/>
                <w:color w:val="000000" w:themeColor="text1"/>
                <w:sz w:val="20"/>
                <w:szCs w:val="20"/>
              </w:rPr>
              <w:t>1</w:t>
            </w:r>
            <w:r w:rsidRPr="00721F33">
              <w:rPr>
                <w:color w:val="000000" w:themeColor="text1"/>
                <w:sz w:val="20"/>
                <w:szCs w:val="20"/>
              </w:rPr>
              <w:t xml:space="preserve"> (</w:t>
            </w:r>
            <w:r w:rsidRPr="00721F33">
              <w:rPr>
                <w:rFonts w:hint="eastAsia"/>
                <w:color w:val="000000" w:themeColor="text1"/>
                <w:sz w:val="20"/>
                <w:szCs w:val="20"/>
              </w:rPr>
              <w:t>16.0</w:t>
            </w:r>
            <w:r w:rsidRPr="00721F33">
              <w:rPr>
                <w:color w:val="000000" w:themeColor="text1"/>
                <w:sz w:val="20"/>
                <w:szCs w:val="20"/>
              </w:rPr>
              <w:t>%)</w:t>
            </w:r>
          </w:p>
          <w:p w14:paraId="3E25B0AC"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18</w:t>
            </w:r>
            <w:r w:rsidRPr="00721F33">
              <w:rPr>
                <w:color w:val="000000" w:themeColor="text1"/>
                <w:sz w:val="20"/>
                <w:szCs w:val="20"/>
              </w:rPr>
              <w:t xml:space="preserve"> (</w:t>
            </w:r>
            <w:r w:rsidRPr="00721F33">
              <w:rPr>
                <w:rFonts w:hint="eastAsia"/>
                <w:color w:val="000000" w:themeColor="text1"/>
                <w:sz w:val="20"/>
                <w:szCs w:val="20"/>
              </w:rPr>
              <w:t>13.7</w:t>
            </w:r>
            <w:r w:rsidRPr="00721F33">
              <w:rPr>
                <w:color w:val="000000" w:themeColor="text1"/>
                <w:sz w:val="20"/>
                <w:szCs w:val="20"/>
              </w:rPr>
              <w:t>%)</w:t>
            </w:r>
          </w:p>
          <w:p w14:paraId="46F78C94"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1</w:t>
            </w:r>
            <w:r w:rsidRPr="00721F33">
              <w:rPr>
                <w:color w:val="000000" w:themeColor="text1"/>
                <w:sz w:val="20"/>
                <w:szCs w:val="20"/>
              </w:rPr>
              <w:t xml:space="preserve"> (</w:t>
            </w:r>
            <w:r w:rsidRPr="00721F33">
              <w:rPr>
                <w:rFonts w:hint="eastAsia"/>
                <w:color w:val="000000" w:themeColor="text1"/>
                <w:sz w:val="20"/>
                <w:szCs w:val="20"/>
              </w:rPr>
              <w:t>0</w:t>
            </w:r>
            <w:r w:rsidRPr="00721F33">
              <w:rPr>
                <w:color w:val="000000" w:themeColor="text1"/>
                <w:sz w:val="20"/>
                <w:szCs w:val="20"/>
              </w:rPr>
              <w:t>.</w:t>
            </w:r>
            <w:r w:rsidRPr="00721F33">
              <w:rPr>
                <w:rFonts w:hint="eastAsia"/>
                <w:color w:val="000000" w:themeColor="text1"/>
                <w:sz w:val="20"/>
                <w:szCs w:val="20"/>
              </w:rPr>
              <w:t>8</w:t>
            </w:r>
            <w:r w:rsidRPr="00721F33">
              <w:rPr>
                <w:color w:val="000000" w:themeColor="text1"/>
                <w:sz w:val="20"/>
                <w:szCs w:val="20"/>
              </w:rPr>
              <w:t>%)</w:t>
            </w:r>
          </w:p>
          <w:p w14:paraId="21D8EF4C"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6</w:t>
            </w:r>
            <w:r w:rsidRPr="00721F33">
              <w:rPr>
                <w:color w:val="000000" w:themeColor="text1"/>
                <w:sz w:val="20"/>
                <w:szCs w:val="20"/>
              </w:rPr>
              <w:t xml:space="preserve"> (</w:t>
            </w:r>
            <w:r w:rsidRPr="00721F33">
              <w:rPr>
                <w:rFonts w:hint="eastAsia"/>
                <w:color w:val="000000" w:themeColor="text1"/>
                <w:sz w:val="20"/>
                <w:szCs w:val="20"/>
              </w:rPr>
              <w:t>4.6</w:t>
            </w:r>
            <w:r w:rsidRPr="00721F33">
              <w:rPr>
                <w:color w:val="000000" w:themeColor="text1"/>
                <w:sz w:val="20"/>
                <w:szCs w:val="20"/>
              </w:rPr>
              <w:t>%)</w:t>
            </w:r>
          </w:p>
        </w:tc>
        <w:tc>
          <w:tcPr>
            <w:tcW w:w="549" w:type="pct"/>
            <w:tcBorders>
              <w:top w:val="single" w:sz="12" w:space="0" w:color="auto"/>
              <w:bottom w:val="single" w:sz="12" w:space="0" w:color="auto"/>
            </w:tcBorders>
          </w:tcPr>
          <w:p w14:paraId="1A60EECF" w14:textId="77777777" w:rsidR="005D785C" w:rsidRPr="00721F33" w:rsidRDefault="005D785C" w:rsidP="002325A9">
            <w:pPr>
              <w:jc w:val="center"/>
              <w:rPr>
                <w:color w:val="000000" w:themeColor="text1"/>
                <w:sz w:val="20"/>
                <w:szCs w:val="20"/>
              </w:rPr>
            </w:pPr>
            <w:r w:rsidRPr="00721F33">
              <w:rPr>
                <w:color w:val="000000" w:themeColor="text1"/>
                <w:sz w:val="20"/>
                <w:szCs w:val="20"/>
              </w:rPr>
              <w:t>0.</w:t>
            </w:r>
            <w:r w:rsidRPr="00721F33">
              <w:rPr>
                <w:rFonts w:hint="eastAsia"/>
                <w:color w:val="000000" w:themeColor="text1"/>
                <w:sz w:val="20"/>
                <w:szCs w:val="20"/>
              </w:rPr>
              <w:t>104</w:t>
            </w:r>
          </w:p>
        </w:tc>
      </w:tr>
      <w:tr w:rsidR="00721F33" w:rsidRPr="00721F33" w14:paraId="6D050E1F" w14:textId="77777777" w:rsidTr="002325A9">
        <w:tc>
          <w:tcPr>
            <w:tcW w:w="1651" w:type="pct"/>
            <w:tcBorders>
              <w:top w:val="single" w:sz="12" w:space="0" w:color="auto"/>
              <w:bottom w:val="nil"/>
            </w:tcBorders>
          </w:tcPr>
          <w:p w14:paraId="507CA542" w14:textId="77777777" w:rsidR="005D785C" w:rsidRPr="00721F33" w:rsidRDefault="005D785C" w:rsidP="002325A9">
            <w:pPr>
              <w:jc w:val="left"/>
              <w:rPr>
                <w:color w:val="000000" w:themeColor="text1"/>
                <w:sz w:val="20"/>
                <w:szCs w:val="20"/>
              </w:rPr>
            </w:pPr>
            <w:r w:rsidRPr="00721F33">
              <w:rPr>
                <w:color w:val="000000" w:themeColor="text1"/>
                <w:sz w:val="20"/>
                <w:szCs w:val="20"/>
              </w:rPr>
              <w:t>Metastasis</w:t>
            </w:r>
          </w:p>
        </w:tc>
        <w:tc>
          <w:tcPr>
            <w:tcW w:w="1306" w:type="pct"/>
            <w:tcBorders>
              <w:top w:val="single" w:sz="12" w:space="0" w:color="auto"/>
              <w:bottom w:val="nil"/>
            </w:tcBorders>
          </w:tcPr>
          <w:p w14:paraId="58DCBACE"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68</w:t>
            </w:r>
            <w:r w:rsidRPr="00721F33">
              <w:rPr>
                <w:color w:val="000000" w:themeColor="text1"/>
                <w:sz w:val="20"/>
                <w:szCs w:val="20"/>
              </w:rPr>
              <w:t xml:space="preserve"> (</w:t>
            </w:r>
            <w:r w:rsidRPr="00721F33">
              <w:rPr>
                <w:rFonts w:hint="eastAsia"/>
                <w:color w:val="000000" w:themeColor="text1"/>
                <w:sz w:val="20"/>
                <w:szCs w:val="20"/>
              </w:rPr>
              <w:t>93.2</w:t>
            </w:r>
            <w:r w:rsidRPr="00721F33">
              <w:rPr>
                <w:color w:val="000000" w:themeColor="text1"/>
                <w:sz w:val="20"/>
                <w:szCs w:val="20"/>
              </w:rPr>
              <w:t>%)</w:t>
            </w:r>
          </w:p>
        </w:tc>
        <w:tc>
          <w:tcPr>
            <w:tcW w:w="1494" w:type="pct"/>
            <w:tcBorders>
              <w:top w:val="single" w:sz="12" w:space="0" w:color="auto"/>
              <w:bottom w:val="nil"/>
            </w:tcBorders>
          </w:tcPr>
          <w:p w14:paraId="26F744E8"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103</w:t>
            </w:r>
            <w:r w:rsidRPr="00721F33">
              <w:rPr>
                <w:color w:val="000000" w:themeColor="text1"/>
                <w:sz w:val="20"/>
                <w:szCs w:val="20"/>
              </w:rPr>
              <w:t xml:space="preserve"> (</w:t>
            </w:r>
            <w:r w:rsidRPr="00721F33">
              <w:rPr>
                <w:rFonts w:hint="eastAsia"/>
                <w:color w:val="000000" w:themeColor="text1"/>
                <w:sz w:val="20"/>
                <w:szCs w:val="20"/>
              </w:rPr>
              <w:t>78</w:t>
            </w:r>
            <w:r w:rsidRPr="00721F33">
              <w:rPr>
                <w:color w:val="000000" w:themeColor="text1"/>
                <w:sz w:val="20"/>
                <w:szCs w:val="20"/>
              </w:rPr>
              <w:t>.</w:t>
            </w:r>
            <w:r w:rsidRPr="00721F33">
              <w:rPr>
                <w:rFonts w:hint="eastAsia"/>
                <w:color w:val="000000" w:themeColor="text1"/>
                <w:sz w:val="20"/>
                <w:szCs w:val="20"/>
              </w:rPr>
              <w:t>6</w:t>
            </w:r>
            <w:r w:rsidRPr="00721F33">
              <w:rPr>
                <w:color w:val="000000" w:themeColor="text1"/>
                <w:sz w:val="20"/>
                <w:szCs w:val="20"/>
              </w:rPr>
              <w:t>%)</w:t>
            </w:r>
          </w:p>
        </w:tc>
        <w:tc>
          <w:tcPr>
            <w:tcW w:w="549" w:type="pct"/>
            <w:tcBorders>
              <w:top w:val="single" w:sz="12" w:space="0" w:color="auto"/>
              <w:bottom w:val="nil"/>
            </w:tcBorders>
          </w:tcPr>
          <w:p w14:paraId="771B4A79" w14:textId="77777777" w:rsidR="005D785C" w:rsidRPr="00721F33" w:rsidRDefault="005D785C" w:rsidP="002325A9">
            <w:pPr>
              <w:jc w:val="center"/>
              <w:rPr>
                <w:color w:val="000000" w:themeColor="text1"/>
                <w:sz w:val="20"/>
                <w:szCs w:val="20"/>
              </w:rPr>
            </w:pPr>
            <w:r w:rsidRPr="00721F33">
              <w:rPr>
                <w:color w:val="000000" w:themeColor="text1"/>
                <w:sz w:val="20"/>
                <w:szCs w:val="20"/>
              </w:rPr>
              <w:t>0.</w:t>
            </w:r>
            <w:r w:rsidRPr="00721F33">
              <w:rPr>
                <w:rFonts w:hint="eastAsia"/>
                <w:color w:val="000000" w:themeColor="text1"/>
                <w:sz w:val="20"/>
                <w:szCs w:val="20"/>
              </w:rPr>
              <w:t>009</w:t>
            </w:r>
          </w:p>
        </w:tc>
      </w:tr>
      <w:tr w:rsidR="00721F33" w:rsidRPr="00721F33" w14:paraId="49705BF1" w14:textId="77777777" w:rsidTr="002325A9">
        <w:tc>
          <w:tcPr>
            <w:tcW w:w="1651" w:type="pct"/>
            <w:tcBorders>
              <w:top w:val="single" w:sz="12" w:space="0" w:color="auto"/>
              <w:bottom w:val="single" w:sz="12" w:space="0" w:color="auto"/>
            </w:tcBorders>
          </w:tcPr>
          <w:p w14:paraId="75FBB95D" w14:textId="77777777" w:rsidR="005D785C" w:rsidRPr="00721F33" w:rsidRDefault="005D785C" w:rsidP="002325A9">
            <w:pPr>
              <w:jc w:val="left"/>
              <w:rPr>
                <w:color w:val="000000" w:themeColor="text1"/>
                <w:sz w:val="20"/>
                <w:szCs w:val="20"/>
              </w:rPr>
            </w:pPr>
            <w:r w:rsidRPr="00721F33">
              <w:rPr>
                <w:rFonts w:hint="eastAsia"/>
                <w:color w:val="000000" w:themeColor="text1"/>
                <w:sz w:val="20"/>
                <w:szCs w:val="20"/>
              </w:rPr>
              <w:t>Coexisting</w:t>
            </w:r>
            <w:r w:rsidRPr="00721F33">
              <w:rPr>
                <w:color w:val="000000" w:themeColor="text1"/>
                <w:sz w:val="20"/>
                <w:szCs w:val="20"/>
              </w:rPr>
              <w:t xml:space="preserve"> cancer</w:t>
            </w:r>
            <w:r w:rsidR="00BC5F51" w:rsidRPr="00721F33">
              <w:rPr>
                <w:rFonts w:hint="eastAsia"/>
                <w:color w:val="000000" w:themeColor="text1"/>
                <w:sz w:val="20"/>
                <w:szCs w:val="20"/>
              </w:rPr>
              <w:t>*</w:t>
            </w:r>
          </w:p>
          <w:p w14:paraId="55031999" w14:textId="77777777" w:rsidR="00BC5F51" w:rsidRPr="00721F33" w:rsidRDefault="00BC5F51" w:rsidP="002325A9">
            <w:pPr>
              <w:jc w:val="left"/>
              <w:rPr>
                <w:color w:val="000000" w:themeColor="text1"/>
                <w:sz w:val="20"/>
                <w:szCs w:val="20"/>
              </w:rPr>
            </w:pPr>
            <w:r w:rsidRPr="00721F33">
              <w:rPr>
                <w:rFonts w:hint="eastAsia"/>
                <w:color w:val="000000" w:themeColor="text1"/>
                <w:sz w:val="20"/>
                <w:szCs w:val="20"/>
              </w:rPr>
              <w:t>Metastatic brain lesion</w:t>
            </w:r>
          </w:p>
        </w:tc>
        <w:tc>
          <w:tcPr>
            <w:tcW w:w="1306" w:type="pct"/>
            <w:tcBorders>
              <w:top w:val="single" w:sz="12" w:space="0" w:color="auto"/>
              <w:bottom w:val="single" w:sz="12" w:space="0" w:color="auto"/>
            </w:tcBorders>
          </w:tcPr>
          <w:p w14:paraId="72F9E350"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2</w:t>
            </w:r>
            <w:r w:rsidRPr="00721F33">
              <w:rPr>
                <w:color w:val="000000" w:themeColor="text1"/>
                <w:sz w:val="20"/>
                <w:szCs w:val="20"/>
              </w:rPr>
              <w:t xml:space="preserve"> (</w:t>
            </w:r>
            <w:r w:rsidRPr="00721F33">
              <w:rPr>
                <w:rFonts w:hint="eastAsia"/>
                <w:color w:val="000000" w:themeColor="text1"/>
                <w:sz w:val="20"/>
                <w:szCs w:val="20"/>
              </w:rPr>
              <w:t>2.7</w:t>
            </w:r>
            <w:r w:rsidRPr="00721F33">
              <w:rPr>
                <w:color w:val="000000" w:themeColor="text1"/>
                <w:sz w:val="20"/>
                <w:szCs w:val="20"/>
              </w:rPr>
              <w:t>%)</w:t>
            </w:r>
          </w:p>
          <w:p w14:paraId="77926101" w14:textId="77777777" w:rsidR="00BC5F51" w:rsidRPr="00721F33" w:rsidRDefault="00BC5F51" w:rsidP="002325A9">
            <w:pPr>
              <w:jc w:val="center"/>
              <w:rPr>
                <w:color w:val="000000" w:themeColor="text1"/>
                <w:sz w:val="20"/>
                <w:szCs w:val="20"/>
              </w:rPr>
            </w:pPr>
            <w:r w:rsidRPr="00721F33">
              <w:rPr>
                <w:rFonts w:hint="eastAsia"/>
                <w:color w:val="000000" w:themeColor="text1"/>
                <w:sz w:val="20"/>
                <w:szCs w:val="20"/>
              </w:rPr>
              <w:t>25</w:t>
            </w:r>
            <w:r w:rsidR="00671D80" w:rsidRPr="00721F33">
              <w:rPr>
                <w:rFonts w:hint="eastAsia"/>
                <w:color w:val="000000" w:themeColor="text1"/>
                <w:sz w:val="20"/>
                <w:szCs w:val="20"/>
              </w:rPr>
              <w:t>(34.2%)</w:t>
            </w:r>
          </w:p>
        </w:tc>
        <w:tc>
          <w:tcPr>
            <w:tcW w:w="1494" w:type="pct"/>
            <w:tcBorders>
              <w:top w:val="single" w:sz="12" w:space="0" w:color="auto"/>
              <w:bottom w:val="single" w:sz="12" w:space="0" w:color="auto"/>
            </w:tcBorders>
          </w:tcPr>
          <w:p w14:paraId="45A067C3" w14:textId="77777777" w:rsidR="005D785C" w:rsidRPr="00721F33" w:rsidRDefault="005D785C" w:rsidP="002325A9">
            <w:pPr>
              <w:jc w:val="center"/>
              <w:rPr>
                <w:color w:val="000000" w:themeColor="text1"/>
                <w:sz w:val="20"/>
                <w:szCs w:val="20"/>
              </w:rPr>
            </w:pPr>
            <w:r w:rsidRPr="00721F33">
              <w:rPr>
                <w:color w:val="000000" w:themeColor="text1"/>
                <w:sz w:val="20"/>
                <w:szCs w:val="20"/>
              </w:rPr>
              <w:t>6 (</w:t>
            </w:r>
            <w:r w:rsidRPr="00721F33">
              <w:rPr>
                <w:rFonts w:hint="eastAsia"/>
                <w:color w:val="000000" w:themeColor="text1"/>
                <w:sz w:val="20"/>
                <w:szCs w:val="20"/>
              </w:rPr>
              <w:t>4</w:t>
            </w:r>
            <w:r w:rsidRPr="00721F33">
              <w:rPr>
                <w:color w:val="000000" w:themeColor="text1"/>
                <w:sz w:val="20"/>
                <w:szCs w:val="20"/>
              </w:rPr>
              <w:t>.</w:t>
            </w:r>
            <w:r w:rsidRPr="00721F33">
              <w:rPr>
                <w:rFonts w:hint="eastAsia"/>
                <w:color w:val="000000" w:themeColor="text1"/>
                <w:sz w:val="20"/>
                <w:szCs w:val="20"/>
              </w:rPr>
              <w:t>6</w:t>
            </w:r>
            <w:r w:rsidRPr="00721F33">
              <w:rPr>
                <w:color w:val="000000" w:themeColor="text1"/>
                <w:sz w:val="20"/>
                <w:szCs w:val="20"/>
              </w:rPr>
              <w:t>%)</w:t>
            </w:r>
          </w:p>
          <w:p w14:paraId="35B97C2E" w14:textId="77777777" w:rsidR="00BC5F51" w:rsidRPr="00721F33" w:rsidRDefault="00BC5F51" w:rsidP="002325A9">
            <w:pPr>
              <w:jc w:val="center"/>
              <w:rPr>
                <w:color w:val="000000" w:themeColor="text1"/>
                <w:sz w:val="20"/>
                <w:szCs w:val="20"/>
              </w:rPr>
            </w:pPr>
            <w:r w:rsidRPr="00721F33">
              <w:rPr>
                <w:rFonts w:hint="eastAsia"/>
                <w:color w:val="000000" w:themeColor="text1"/>
                <w:sz w:val="20"/>
                <w:szCs w:val="20"/>
              </w:rPr>
              <w:t>33</w:t>
            </w:r>
            <w:r w:rsidR="00671D80" w:rsidRPr="00721F33">
              <w:rPr>
                <w:rFonts w:hint="eastAsia"/>
                <w:color w:val="000000" w:themeColor="text1"/>
                <w:sz w:val="20"/>
                <w:szCs w:val="20"/>
              </w:rPr>
              <w:t>(25.2%)</w:t>
            </w:r>
          </w:p>
        </w:tc>
        <w:tc>
          <w:tcPr>
            <w:tcW w:w="549" w:type="pct"/>
            <w:tcBorders>
              <w:top w:val="single" w:sz="12" w:space="0" w:color="auto"/>
              <w:bottom w:val="single" w:sz="12" w:space="0" w:color="auto"/>
            </w:tcBorders>
          </w:tcPr>
          <w:p w14:paraId="27DDD079" w14:textId="77777777" w:rsidR="005D785C" w:rsidRPr="00721F33" w:rsidRDefault="005D785C" w:rsidP="002325A9">
            <w:pPr>
              <w:jc w:val="center"/>
              <w:rPr>
                <w:color w:val="000000" w:themeColor="text1"/>
                <w:sz w:val="20"/>
                <w:szCs w:val="20"/>
              </w:rPr>
            </w:pPr>
            <w:r w:rsidRPr="00721F33">
              <w:rPr>
                <w:color w:val="000000" w:themeColor="text1"/>
                <w:sz w:val="20"/>
                <w:szCs w:val="20"/>
              </w:rPr>
              <w:t>0.</w:t>
            </w:r>
            <w:r w:rsidRPr="00721F33">
              <w:rPr>
                <w:rFonts w:hint="eastAsia"/>
                <w:color w:val="000000" w:themeColor="text1"/>
                <w:sz w:val="20"/>
                <w:szCs w:val="20"/>
              </w:rPr>
              <w:t>714</w:t>
            </w:r>
          </w:p>
          <w:p w14:paraId="03936AAF" w14:textId="77777777" w:rsidR="00671D80" w:rsidRPr="00721F33" w:rsidRDefault="00671D80" w:rsidP="002325A9">
            <w:pPr>
              <w:jc w:val="center"/>
              <w:rPr>
                <w:color w:val="000000" w:themeColor="text1"/>
                <w:sz w:val="20"/>
                <w:szCs w:val="20"/>
              </w:rPr>
            </w:pPr>
            <w:r w:rsidRPr="00721F33">
              <w:rPr>
                <w:rFonts w:hint="eastAsia"/>
                <w:color w:val="000000" w:themeColor="text1"/>
                <w:sz w:val="20"/>
                <w:szCs w:val="20"/>
              </w:rPr>
              <w:t>0.104</w:t>
            </w:r>
          </w:p>
        </w:tc>
      </w:tr>
      <w:tr w:rsidR="00721F33" w:rsidRPr="00721F33" w14:paraId="72867ED3" w14:textId="77777777" w:rsidTr="002325A9">
        <w:tc>
          <w:tcPr>
            <w:tcW w:w="1651" w:type="pct"/>
            <w:tcBorders>
              <w:top w:val="single" w:sz="12" w:space="0" w:color="auto"/>
              <w:bottom w:val="nil"/>
            </w:tcBorders>
          </w:tcPr>
          <w:p w14:paraId="7684185F" w14:textId="77777777" w:rsidR="005D785C" w:rsidRPr="00721F33" w:rsidRDefault="005D785C" w:rsidP="002325A9">
            <w:pPr>
              <w:jc w:val="left"/>
              <w:rPr>
                <w:color w:val="000000" w:themeColor="text1"/>
                <w:sz w:val="20"/>
                <w:szCs w:val="20"/>
              </w:rPr>
            </w:pPr>
            <w:r w:rsidRPr="00721F33">
              <w:rPr>
                <w:color w:val="000000" w:themeColor="text1"/>
                <w:sz w:val="20"/>
                <w:szCs w:val="20"/>
              </w:rPr>
              <w:t>History of chemotherapy</w:t>
            </w:r>
          </w:p>
        </w:tc>
        <w:tc>
          <w:tcPr>
            <w:tcW w:w="1306" w:type="pct"/>
            <w:tcBorders>
              <w:top w:val="single" w:sz="12" w:space="0" w:color="auto"/>
              <w:bottom w:val="nil"/>
            </w:tcBorders>
          </w:tcPr>
          <w:p w14:paraId="44A7DCF6"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60</w:t>
            </w:r>
            <w:r w:rsidRPr="00721F33">
              <w:rPr>
                <w:color w:val="000000" w:themeColor="text1"/>
                <w:sz w:val="20"/>
                <w:szCs w:val="20"/>
              </w:rPr>
              <w:t xml:space="preserve"> (</w:t>
            </w:r>
            <w:r w:rsidRPr="00721F33">
              <w:rPr>
                <w:rFonts w:hint="eastAsia"/>
                <w:color w:val="000000" w:themeColor="text1"/>
                <w:sz w:val="20"/>
                <w:szCs w:val="20"/>
              </w:rPr>
              <w:t>82.2</w:t>
            </w:r>
            <w:r w:rsidRPr="00721F33">
              <w:rPr>
                <w:color w:val="000000" w:themeColor="text1"/>
                <w:sz w:val="20"/>
                <w:szCs w:val="20"/>
              </w:rPr>
              <w:t>%)</w:t>
            </w:r>
          </w:p>
        </w:tc>
        <w:tc>
          <w:tcPr>
            <w:tcW w:w="1494" w:type="pct"/>
            <w:tcBorders>
              <w:top w:val="single" w:sz="12" w:space="0" w:color="auto"/>
              <w:bottom w:val="nil"/>
            </w:tcBorders>
          </w:tcPr>
          <w:p w14:paraId="76D4AB4C"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 xml:space="preserve">98 </w:t>
            </w:r>
            <w:r w:rsidRPr="00721F33">
              <w:rPr>
                <w:color w:val="000000" w:themeColor="text1"/>
                <w:sz w:val="20"/>
                <w:szCs w:val="20"/>
              </w:rPr>
              <w:t>(7</w:t>
            </w:r>
            <w:r w:rsidRPr="00721F33">
              <w:rPr>
                <w:rFonts w:hint="eastAsia"/>
                <w:color w:val="000000" w:themeColor="text1"/>
                <w:sz w:val="20"/>
                <w:szCs w:val="20"/>
              </w:rPr>
              <w:t>4</w:t>
            </w:r>
            <w:r w:rsidRPr="00721F33">
              <w:rPr>
                <w:color w:val="000000" w:themeColor="text1"/>
                <w:sz w:val="20"/>
                <w:szCs w:val="20"/>
              </w:rPr>
              <w:t>.</w:t>
            </w:r>
            <w:r w:rsidRPr="00721F33">
              <w:rPr>
                <w:rFonts w:hint="eastAsia"/>
                <w:color w:val="000000" w:themeColor="text1"/>
                <w:sz w:val="20"/>
                <w:szCs w:val="20"/>
              </w:rPr>
              <w:t>8</w:t>
            </w:r>
            <w:r w:rsidRPr="00721F33">
              <w:rPr>
                <w:color w:val="000000" w:themeColor="text1"/>
                <w:sz w:val="20"/>
                <w:szCs w:val="20"/>
              </w:rPr>
              <w:t>%)</w:t>
            </w:r>
          </w:p>
        </w:tc>
        <w:tc>
          <w:tcPr>
            <w:tcW w:w="549" w:type="pct"/>
            <w:tcBorders>
              <w:top w:val="single" w:sz="12" w:space="0" w:color="auto"/>
              <w:bottom w:val="nil"/>
            </w:tcBorders>
          </w:tcPr>
          <w:p w14:paraId="57BC6BF5" w14:textId="77777777" w:rsidR="005D785C" w:rsidRPr="00721F33" w:rsidRDefault="005D785C" w:rsidP="002325A9">
            <w:pPr>
              <w:jc w:val="center"/>
              <w:rPr>
                <w:color w:val="000000" w:themeColor="text1"/>
                <w:sz w:val="20"/>
                <w:szCs w:val="20"/>
              </w:rPr>
            </w:pPr>
            <w:r w:rsidRPr="00721F33">
              <w:rPr>
                <w:color w:val="000000" w:themeColor="text1"/>
                <w:sz w:val="20"/>
                <w:szCs w:val="20"/>
              </w:rPr>
              <w:t>0.</w:t>
            </w:r>
            <w:r w:rsidRPr="00721F33">
              <w:rPr>
                <w:rFonts w:hint="eastAsia"/>
                <w:color w:val="000000" w:themeColor="text1"/>
                <w:sz w:val="20"/>
                <w:szCs w:val="20"/>
              </w:rPr>
              <w:t>294</w:t>
            </w:r>
          </w:p>
        </w:tc>
      </w:tr>
      <w:tr w:rsidR="00721F33" w:rsidRPr="00721F33" w14:paraId="114105BF" w14:textId="77777777" w:rsidTr="002325A9">
        <w:tc>
          <w:tcPr>
            <w:tcW w:w="1651" w:type="pct"/>
            <w:tcBorders>
              <w:top w:val="nil"/>
              <w:bottom w:val="nil"/>
            </w:tcBorders>
          </w:tcPr>
          <w:p w14:paraId="2CBC6947" w14:textId="77777777" w:rsidR="005D785C" w:rsidRPr="00721F33" w:rsidRDefault="005D785C" w:rsidP="002325A9">
            <w:pPr>
              <w:jc w:val="left"/>
              <w:rPr>
                <w:color w:val="000000" w:themeColor="text1"/>
                <w:sz w:val="20"/>
                <w:szCs w:val="20"/>
              </w:rPr>
            </w:pPr>
            <w:r w:rsidRPr="00721F33">
              <w:rPr>
                <w:color w:val="000000" w:themeColor="text1"/>
                <w:sz w:val="20"/>
                <w:szCs w:val="20"/>
              </w:rPr>
              <w:t>Chemotherapy in 4 weeks</w:t>
            </w:r>
          </w:p>
        </w:tc>
        <w:tc>
          <w:tcPr>
            <w:tcW w:w="1306" w:type="pct"/>
            <w:tcBorders>
              <w:top w:val="nil"/>
              <w:bottom w:val="nil"/>
            </w:tcBorders>
          </w:tcPr>
          <w:p w14:paraId="531F8FC0"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52</w:t>
            </w:r>
            <w:r w:rsidRPr="00721F33">
              <w:rPr>
                <w:color w:val="000000" w:themeColor="text1"/>
                <w:sz w:val="20"/>
                <w:szCs w:val="20"/>
              </w:rPr>
              <w:t xml:space="preserve"> (</w:t>
            </w:r>
            <w:r w:rsidRPr="00721F33">
              <w:rPr>
                <w:rFonts w:hint="eastAsia"/>
                <w:color w:val="000000" w:themeColor="text1"/>
                <w:sz w:val="20"/>
                <w:szCs w:val="20"/>
              </w:rPr>
              <w:t>71.2%</w:t>
            </w:r>
            <w:r w:rsidRPr="00721F33">
              <w:rPr>
                <w:color w:val="000000" w:themeColor="text1"/>
                <w:sz w:val="20"/>
                <w:szCs w:val="20"/>
              </w:rPr>
              <w:t>)</w:t>
            </w:r>
          </w:p>
        </w:tc>
        <w:tc>
          <w:tcPr>
            <w:tcW w:w="1494" w:type="pct"/>
            <w:tcBorders>
              <w:top w:val="nil"/>
              <w:bottom w:val="nil"/>
            </w:tcBorders>
          </w:tcPr>
          <w:p w14:paraId="7CDA931C"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88</w:t>
            </w:r>
            <w:r w:rsidRPr="00721F33">
              <w:rPr>
                <w:color w:val="000000" w:themeColor="text1"/>
                <w:sz w:val="20"/>
                <w:szCs w:val="20"/>
              </w:rPr>
              <w:t xml:space="preserve"> (6</w:t>
            </w:r>
            <w:r w:rsidRPr="00721F33">
              <w:rPr>
                <w:rFonts w:hint="eastAsia"/>
                <w:color w:val="000000" w:themeColor="text1"/>
                <w:sz w:val="20"/>
                <w:szCs w:val="20"/>
              </w:rPr>
              <w:t>7.2</w:t>
            </w:r>
            <w:r w:rsidRPr="00721F33">
              <w:rPr>
                <w:color w:val="000000" w:themeColor="text1"/>
                <w:sz w:val="20"/>
                <w:szCs w:val="20"/>
              </w:rPr>
              <w:t>%)</w:t>
            </w:r>
          </w:p>
        </w:tc>
        <w:tc>
          <w:tcPr>
            <w:tcW w:w="549" w:type="pct"/>
            <w:tcBorders>
              <w:top w:val="nil"/>
              <w:bottom w:val="nil"/>
            </w:tcBorders>
          </w:tcPr>
          <w:p w14:paraId="684A9B9F" w14:textId="77777777" w:rsidR="005D785C" w:rsidRPr="00721F33" w:rsidRDefault="005D785C" w:rsidP="002325A9">
            <w:pPr>
              <w:jc w:val="center"/>
              <w:rPr>
                <w:color w:val="000000" w:themeColor="text1"/>
                <w:sz w:val="20"/>
                <w:szCs w:val="20"/>
              </w:rPr>
            </w:pPr>
            <w:r w:rsidRPr="00721F33">
              <w:rPr>
                <w:color w:val="000000" w:themeColor="text1"/>
                <w:sz w:val="20"/>
                <w:szCs w:val="20"/>
              </w:rPr>
              <w:t>0.</w:t>
            </w:r>
            <w:r w:rsidRPr="00721F33">
              <w:rPr>
                <w:rFonts w:hint="eastAsia"/>
                <w:color w:val="000000" w:themeColor="text1"/>
                <w:sz w:val="20"/>
                <w:szCs w:val="20"/>
              </w:rPr>
              <w:t>637</w:t>
            </w:r>
          </w:p>
        </w:tc>
      </w:tr>
      <w:tr w:rsidR="00721F33" w:rsidRPr="00721F33" w14:paraId="5B6ECA3C" w14:textId="77777777" w:rsidTr="002325A9">
        <w:tc>
          <w:tcPr>
            <w:tcW w:w="1651" w:type="pct"/>
            <w:tcBorders>
              <w:top w:val="nil"/>
              <w:bottom w:val="nil"/>
            </w:tcBorders>
          </w:tcPr>
          <w:p w14:paraId="068621D8" w14:textId="77777777" w:rsidR="005D785C" w:rsidRPr="00721F33" w:rsidRDefault="005D785C" w:rsidP="002325A9">
            <w:pPr>
              <w:jc w:val="left"/>
              <w:rPr>
                <w:color w:val="000000" w:themeColor="text1"/>
                <w:sz w:val="20"/>
                <w:szCs w:val="20"/>
              </w:rPr>
            </w:pPr>
            <w:r w:rsidRPr="00721F33">
              <w:rPr>
                <w:color w:val="000000" w:themeColor="text1"/>
                <w:sz w:val="20"/>
                <w:szCs w:val="20"/>
              </w:rPr>
              <w:t>History of radiotherapy</w:t>
            </w:r>
          </w:p>
        </w:tc>
        <w:tc>
          <w:tcPr>
            <w:tcW w:w="1306" w:type="pct"/>
            <w:tcBorders>
              <w:top w:val="nil"/>
              <w:bottom w:val="nil"/>
            </w:tcBorders>
          </w:tcPr>
          <w:p w14:paraId="62CD0A72"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33</w:t>
            </w:r>
            <w:r w:rsidRPr="00721F33">
              <w:rPr>
                <w:color w:val="000000" w:themeColor="text1"/>
                <w:sz w:val="20"/>
                <w:szCs w:val="20"/>
              </w:rPr>
              <w:t xml:space="preserve"> (</w:t>
            </w:r>
            <w:r w:rsidRPr="00721F33">
              <w:rPr>
                <w:rFonts w:hint="eastAsia"/>
                <w:color w:val="000000" w:themeColor="text1"/>
                <w:sz w:val="20"/>
                <w:szCs w:val="20"/>
              </w:rPr>
              <w:t>45.2</w:t>
            </w:r>
            <w:r w:rsidRPr="00721F33">
              <w:rPr>
                <w:color w:val="000000" w:themeColor="text1"/>
                <w:sz w:val="20"/>
                <w:szCs w:val="20"/>
              </w:rPr>
              <w:t>%)</w:t>
            </w:r>
          </w:p>
        </w:tc>
        <w:tc>
          <w:tcPr>
            <w:tcW w:w="1494" w:type="pct"/>
            <w:tcBorders>
              <w:top w:val="nil"/>
              <w:bottom w:val="nil"/>
            </w:tcBorders>
          </w:tcPr>
          <w:p w14:paraId="6F16B358"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51</w:t>
            </w:r>
            <w:r w:rsidRPr="00721F33">
              <w:rPr>
                <w:color w:val="000000" w:themeColor="text1"/>
                <w:sz w:val="20"/>
                <w:szCs w:val="20"/>
              </w:rPr>
              <w:t xml:space="preserve"> (</w:t>
            </w:r>
            <w:r w:rsidRPr="00721F33">
              <w:rPr>
                <w:rFonts w:hint="eastAsia"/>
                <w:color w:val="000000" w:themeColor="text1"/>
                <w:sz w:val="20"/>
                <w:szCs w:val="20"/>
              </w:rPr>
              <w:t>38.9</w:t>
            </w:r>
            <w:r w:rsidRPr="00721F33">
              <w:rPr>
                <w:color w:val="000000" w:themeColor="text1"/>
                <w:sz w:val="20"/>
                <w:szCs w:val="20"/>
              </w:rPr>
              <w:t>%)</w:t>
            </w:r>
          </w:p>
        </w:tc>
        <w:tc>
          <w:tcPr>
            <w:tcW w:w="549" w:type="pct"/>
            <w:tcBorders>
              <w:top w:val="nil"/>
              <w:bottom w:val="nil"/>
            </w:tcBorders>
          </w:tcPr>
          <w:p w14:paraId="54EB2171" w14:textId="77777777" w:rsidR="005D785C" w:rsidRPr="00721F33" w:rsidRDefault="005D785C" w:rsidP="002325A9">
            <w:pPr>
              <w:jc w:val="center"/>
              <w:rPr>
                <w:color w:val="000000" w:themeColor="text1"/>
                <w:sz w:val="20"/>
                <w:szCs w:val="20"/>
              </w:rPr>
            </w:pPr>
            <w:r w:rsidRPr="00721F33">
              <w:rPr>
                <w:color w:val="000000" w:themeColor="text1"/>
                <w:sz w:val="20"/>
                <w:szCs w:val="20"/>
              </w:rPr>
              <w:t>0.</w:t>
            </w:r>
            <w:r w:rsidRPr="00721F33">
              <w:rPr>
                <w:rFonts w:hint="eastAsia"/>
                <w:color w:val="000000" w:themeColor="text1"/>
                <w:sz w:val="20"/>
                <w:szCs w:val="20"/>
              </w:rPr>
              <w:t>458</w:t>
            </w:r>
          </w:p>
        </w:tc>
      </w:tr>
      <w:tr w:rsidR="00721F33" w:rsidRPr="00721F33" w14:paraId="28658166" w14:textId="77777777" w:rsidTr="002325A9">
        <w:tc>
          <w:tcPr>
            <w:tcW w:w="1651" w:type="pct"/>
            <w:tcBorders>
              <w:top w:val="nil"/>
              <w:bottom w:val="single" w:sz="12" w:space="0" w:color="auto"/>
            </w:tcBorders>
          </w:tcPr>
          <w:p w14:paraId="44514600" w14:textId="77777777" w:rsidR="005D785C" w:rsidRPr="00721F33" w:rsidRDefault="005D785C" w:rsidP="002325A9">
            <w:pPr>
              <w:jc w:val="left"/>
              <w:rPr>
                <w:color w:val="000000" w:themeColor="text1"/>
                <w:sz w:val="20"/>
                <w:szCs w:val="20"/>
              </w:rPr>
            </w:pPr>
            <w:r w:rsidRPr="00721F33">
              <w:rPr>
                <w:color w:val="000000" w:themeColor="text1"/>
                <w:sz w:val="20"/>
                <w:szCs w:val="20"/>
              </w:rPr>
              <w:t>Radiotherapy in 4 weeks</w:t>
            </w:r>
          </w:p>
        </w:tc>
        <w:tc>
          <w:tcPr>
            <w:tcW w:w="1306" w:type="pct"/>
            <w:tcBorders>
              <w:top w:val="nil"/>
              <w:bottom w:val="single" w:sz="12" w:space="0" w:color="auto"/>
            </w:tcBorders>
          </w:tcPr>
          <w:p w14:paraId="7CF73E8B" w14:textId="77777777" w:rsidR="005D785C" w:rsidRPr="00721F33" w:rsidRDefault="005D785C" w:rsidP="002325A9">
            <w:pPr>
              <w:jc w:val="center"/>
              <w:rPr>
                <w:color w:val="000000" w:themeColor="text1"/>
                <w:sz w:val="20"/>
                <w:szCs w:val="20"/>
              </w:rPr>
            </w:pPr>
            <w:r w:rsidRPr="00721F33">
              <w:rPr>
                <w:color w:val="000000" w:themeColor="text1"/>
                <w:sz w:val="20"/>
                <w:szCs w:val="20"/>
              </w:rPr>
              <w:t>1</w:t>
            </w:r>
            <w:r w:rsidRPr="00721F33">
              <w:rPr>
                <w:rFonts w:hint="eastAsia"/>
                <w:color w:val="000000" w:themeColor="text1"/>
                <w:sz w:val="20"/>
                <w:szCs w:val="20"/>
              </w:rPr>
              <w:t>1</w:t>
            </w:r>
            <w:r w:rsidRPr="00721F33">
              <w:rPr>
                <w:color w:val="000000" w:themeColor="text1"/>
                <w:sz w:val="20"/>
                <w:szCs w:val="20"/>
              </w:rPr>
              <w:t xml:space="preserve"> (</w:t>
            </w:r>
            <w:r w:rsidRPr="00721F33">
              <w:rPr>
                <w:rFonts w:hint="eastAsia"/>
                <w:color w:val="000000" w:themeColor="text1"/>
                <w:sz w:val="20"/>
                <w:szCs w:val="20"/>
              </w:rPr>
              <w:t>15.1</w:t>
            </w:r>
            <w:r w:rsidRPr="00721F33">
              <w:rPr>
                <w:color w:val="000000" w:themeColor="text1"/>
                <w:sz w:val="20"/>
                <w:szCs w:val="20"/>
              </w:rPr>
              <w:t>%)</w:t>
            </w:r>
          </w:p>
        </w:tc>
        <w:tc>
          <w:tcPr>
            <w:tcW w:w="1494" w:type="pct"/>
            <w:tcBorders>
              <w:top w:val="nil"/>
              <w:bottom w:val="single" w:sz="12" w:space="0" w:color="auto"/>
            </w:tcBorders>
          </w:tcPr>
          <w:p w14:paraId="342764D1"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22</w:t>
            </w:r>
            <w:r w:rsidRPr="00721F33">
              <w:rPr>
                <w:color w:val="000000" w:themeColor="text1"/>
                <w:sz w:val="20"/>
                <w:szCs w:val="20"/>
              </w:rPr>
              <w:t xml:space="preserve"> (</w:t>
            </w:r>
            <w:r w:rsidRPr="00721F33">
              <w:rPr>
                <w:rFonts w:hint="eastAsia"/>
                <w:color w:val="000000" w:themeColor="text1"/>
                <w:sz w:val="20"/>
                <w:szCs w:val="20"/>
              </w:rPr>
              <w:t>16.8</w:t>
            </w:r>
            <w:r w:rsidRPr="00721F33">
              <w:rPr>
                <w:color w:val="000000" w:themeColor="text1"/>
                <w:sz w:val="20"/>
                <w:szCs w:val="20"/>
              </w:rPr>
              <w:t>%)</w:t>
            </w:r>
          </w:p>
        </w:tc>
        <w:tc>
          <w:tcPr>
            <w:tcW w:w="549" w:type="pct"/>
            <w:tcBorders>
              <w:top w:val="nil"/>
              <w:bottom w:val="single" w:sz="12" w:space="0" w:color="auto"/>
            </w:tcBorders>
          </w:tcPr>
          <w:p w14:paraId="66536563" w14:textId="77777777" w:rsidR="005D785C" w:rsidRPr="00721F33" w:rsidRDefault="005D785C" w:rsidP="002325A9">
            <w:pPr>
              <w:jc w:val="center"/>
              <w:rPr>
                <w:color w:val="000000" w:themeColor="text1"/>
                <w:sz w:val="20"/>
                <w:szCs w:val="20"/>
              </w:rPr>
            </w:pPr>
            <w:r w:rsidRPr="00721F33">
              <w:rPr>
                <w:color w:val="000000" w:themeColor="text1"/>
                <w:sz w:val="20"/>
                <w:szCs w:val="20"/>
              </w:rPr>
              <w:t>0.</w:t>
            </w:r>
            <w:r w:rsidRPr="00721F33">
              <w:rPr>
                <w:rFonts w:hint="eastAsia"/>
                <w:color w:val="000000" w:themeColor="text1"/>
                <w:sz w:val="20"/>
                <w:szCs w:val="20"/>
              </w:rPr>
              <w:t>844</w:t>
            </w:r>
          </w:p>
        </w:tc>
      </w:tr>
      <w:tr w:rsidR="00721F33" w:rsidRPr="00721F33" w14:paraId="56158C04" w14:textId="77777777" w:rsidTr="002325A9">
        <w:tc>
          <w:tcPr>
            <w:tcW w:w="1651" w:type="pct"/>
            <w:tcBorders>
              <w:top w:val="single" w:sz="12" w:space="0" w:color="auto"/>
            </w:tcBorders>
          </w:tcPr>
          <w:p w14:paraId="5921F840" w14:textId="77777777" w:rsidR="005D785C" w:rsidRPr="00721F33" w:rsidRDefault="005D785C" w:rsidP="002325A9">
            <w:pPr>
              <w:jc w:val="left"/>
              <w:rPr>
                <w:color w:val="000000" w:themeColor="text1"/>
                <w:sz w:val="20"/>
                <w:szCs w:val="20"/>
              </w:rPr>
            </w:pPr>
            <w:r w:rsidRPr="00721F33">
              <w:rPr>
                <w:color w:val="000000" w:themeColor="text1"/>
                <w:sz w:val="20"/>
                <w:szCs w:val="20"/>
              </w:rPr>
              <w:t>Pulmonary embolis</w:t>
            </w:r>
            <w:r w:rsidRPr="00721F33">
              <w:rPr>
                <w:rFonts w:hint="eastAsia"/>
                <w:color w:val="000000" w:themeColor="text1"/>
                <w:sz w:val="20"/>
                <w:szCs w:val="20"/>
              </w:rPr>
              <w:t>m</w:t>
            </w:r>
          </w:p>
        </w:tc>
        <w:tc>
          <w:tcPr>
            <w:tcW w:w="1306" w:type="pct"/>
            <w:tcBorders>
              <w:top w:val="single" w:sz="12" w:space="0" w:color="auto"/>
            </w:tcBorders>
          </w:tcPr>
          <w:p w14:paraId="073D930F"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64</w:t>
            </w:r>
            <w:r w:rsidRPr="00721F33">
              <w:rPr>
                <w:color w:val="000000" w:themeColor="text1"/>
                <w:sz w:val="20"/>
                <w:szCs w:val="20"/>
              </w:rPr>
              <w:t xml:space="preserve"> (</w:t>
            </w:r>
            <w:r w:rsidRPr="00721F33">
              <w:rPr>
                <w:rFonts w:hint="eastAsia"/>
                <w:color w:val="000000" w:themeColor="text1"/>
                <w:sz w:val="20"/>
                <w:szCs w:val="20"/>
              </w:rPr>
              <w:t>87.7</w:t>
            </w:r>
            <w:r w:rsidRPr="00721F33">
              <w:rPr>
                <w:color w:val="000000" w:themeColor="text1"/>
                <w:sz w:val="20"/>
                <w:szCs w:val="20"/>
              </w:rPr>
              <w:t>%)</w:t>
            </w:r>
          </w:p>
        </w:tc>
        <w:tc>
          <w:tcPr>
            <w:tcW w:w="1494" w:type="pct"/>
            <w:tcBorders>
              <w:top w:val="single" w:sz="12" w:space="0" w:color="auto"/>
            </w:tcBorders>
          </w:tcPr>
          <w:p w14:paraId="603F57D3"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103</w:t>
            </w:r>
            <w:r w:rsidRPr="00721F33">
              <w:rPr>
                <w:color w:val="000000" w:themeColor="text1"/>
                <w:sz w:val="20"/>
                <w:szCs w:val="20"/>
              </w:rPr>
              <w:t xml:space="preserve"> (</w:t>
            </w:r>
            <w:r w:rsidRPr="00721F33">
              <w:rPr>
                <w:rFonts w:hint="eastAsia"/>
                <w:color w:val="000000" w:themeColor="text1"/>
                <w:sz w:val="20"/>
                <w:szCs w:val="20"/>
              </w:rPr>
              <w:t>78.6</w:t>
            </w:r>
            <w:r w:rsidRPr="00721F33">
              <w:rPr>
                <w:color w:val="000000" w:themeColor="text1"/>
                <w:sz w:val="20"/>
                <w:szCs w:val="20"/>
              </w:rPr>
              <w:t>%)</w:t>
            </w:r>
          </w:p>
        </w:tc>
        <w:tc>
          <w:tcPr>
            <w:tcW w:w="549" w:type="pct"/>
            <w:tcBorders>
              <w:top w:val="single" w:sz="12" w:space="0" w:color="auto"/>
            </w:tcBorders>
          </w:tcPr>
          <w:p w14:paraId="79192E63"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0.131</w:t>
            </w:r>
          </w:p>
        </w:tc>
      </w:tr>
      <w:tr w:rsidR="00721F33" w:rsidRPr="00721F33" w14:paraId="084C9E60" w14:textId="77777777" w:rsidTr="002325A9">
        <w:tc>
          <w:tcPr>
            <w:tcW w:w="1651" w:type="pct"/>
          </w:tcPr>
          <w:p w14:paraId="13A95FA1" w14:textId="77777777" w:rsidR="005D785C" w:rsidRPr="00721F33" w:rsidRDefault="005D785C" w:rsidP="002325A9">
            <w:pPr>
              <w:jc w:val="left"/>
              <w:rPr>
                <w:color w:val="000000" w:themeColor="text1"/>
                <w:sz w:val="20"/>
                <w:szCs w:val="20"/>
              </w:rPr>
            </w:pPr>
            <w:r w:rsidRPr="00721F33">
              <w:rPr>
                <w:color w:val="000000" w:themeColor="text1"/>
                <w:sz w:val="20"/>
                <w:szCs w:val="20"/>
              </w:rPr>
              <w:t>History of VTE</w:t>
            </w:r>
            <w:r w:rsidR="00DE07AC" w:rsidRPr="00721F33">
              <w:rPr>
                <w:rFonts w:hint="eastAsia"/>
                <w:color w:val="000000" w:themeColor="text1"/>
                <w:sz w:val="20"/>
                <w:szCs w:val="20"/>
              </w:rPr>
              <w:t>*</w:t>
            </w:r>
          </w:p>
        </w:tc>
        <w:tc>
          <w:tcPr>
            <w:tcW w:w="1306" w:type="pct"/>
          </w:tcPr>
          <w:p w14:paraId="63C665B9" w14:textId="77777777" w:rsidR="005D785C" w:rsidRPr="00721F33" w:rsidRDefault="005D785C" w:rsidP="002325A9">
            <w:pPr>
              <w:jc w:val="center"/>
              <w:rPr>
                <w:color w:val="000000" w:themeColor="text1"/>
                <w:sz w:val="20"/>
                <w:szCs w:val="20"/>
              </w:rPr>
            </w:pPr>
            <w:r w:rsidRPr="00721F33">
              <w:rPr>
                <w:color w:val="000000" w:themeColor="text1"/>
                <w:sz w:val="20"/>
                <w:szCs w:val="20"/>
              </w:rPr>
              <w:t>2 (</w:t>
            </w:r>
            <w:r w:rsidRPr="00721F33">
              <w:rPr>
                <w:rFonts w:hint="eastAsia"/>
                <w:color w:val="000000" w:themeColor="text1"/>
                <w:sz w:val="20"/>
                <w:szCs w:val="20"/>
              </w:rPr>
              <w:t>2.7</w:t>
            </w:r>
            <w:r w:rsidRPr="00721F33">
              <w:rPr>
                <w:color w:val="000000" w:themeColor="text1"/>
                <w:sz w:val="20"/>
                <w:szCs w:val="20"/>
              </w:rPr>
              <w:t>%)</w:t>
            </w:r>
          </w:p>
        </w:tc>
        <w:tc>
          <w:tcPr>
            <w:tcW w:w="1494" w:type="pct"/>
          </w:tcPr>
          <w:p w14:paraId="4D3959ED" w14:textId="77777777" w:rsidR="005D785C" w:rsidRPr="00721F33" w:rsidRDefault="005D785C" w:rsidP="002325A9">
            <w:pPr>
              <w:jc w:val="center"/>
              <w:rPr>
                <w:color w:val="000000" w:themeColor="text1"/>
                <w:sz w:val="20"/>
                <w:szCs w:val="20"/>
              </w:rPr>
            </w:pPr>
            <w:r w:rsidRPr="00721F33">
              <w:rPr>
                <w:color w:val="000000" w:themeColor="text1"/>
                <w:sz w:val="20"/>
                <w:szCs w:val="20"/>
              </w:rPr>
              <w:t>2 (1.</w:t>
            </w:r>
            <w:r w:rsidRPr="00721F33">
              <w:rPr>
                <w:rFonts w:hint="eastAsia"/>
                <w:color w:val="000000" w:themeColor="text1"/>
                <w:sz w:val="20"/>
                <w:szCs w:val="20"/>
              </w:rPr>
              <w:t>5</w:t>
            </w:r>
            <w:r w:rsidRPr="00721F33">
              <w:rPr>
                <w:color w:val="000000" w:themeColor="text1"/>
                <w:sz w:val="20"/>
                <w:szCs w:val="20"/>
              </w:rPr>
              <w:t>%)</w:t>
            </w:r>
          </w:p>
        </w:tc>
        <w:tc>
          <w:tcPr>
            <w:tcW w:w="549" w:type="pct"/>
          </w:tcPr>
          <w:p w14:paraId="2C3BAC45" w14:textId="77777777" w:rsidR="005D785C" w:rsidRPr="00721F33" w:rsidRDefault="005D785C" w:rsidP="002325A9">
            <w:pPr>
              <w:jc w:val="center"/>
              <w:rPr>
                <w:color w:val="000000" w:themeColor="text1"/>
                <w:sz w:val="20"/>
                <w:szCs w:val="20"/>
              </w:rPr>
            </w:pPr>
            <w:r w:rsidRPr="00721F33">
              <w:rPr>
                <w:color w:val="000000" w:themeColor="text1"/>
                <w:sz w:val="20"/>
                <w:szCs w:val="20"/>
              </w:rPr>
              <w:t>0.6</w:t>
            </w:r>
            <w:r w:rsidRPr="00721F33">
              <w:rPr>
                <w:rFonts w:hint="eastAsia"/>
                <w:color w:val="000000" w:themeColor="text1"/>
                <w:sz w:val="20"/>
                <w:szCs w:val="20"/>
              </w:rPr>
              <w:t>18</w:t>
            </w:r>
          </w:p>
        </w:tc>
      </w:tr>
      <w:tr w:rsidR="00721F33" w:rsidRPr="00721F33" w14:paraId="59CCFDB2" w14:textId="77777777" w:rsidTr="002325A9">
        <w:tc>
          <w:tcPr>
            <w:tcW w:w="1651" w:type="pct"/>
            <w:tcBorders>
              <w:bottom w:val="single" w:sz="12" w:space="0" w:color="auto"/>
            </w:tcBorders>
          </w:tcPr>
          <w:p w14:paraId="7E646B0A" w14:textId="77777777" w:rsidR="005D785C" w:rsidRPr="00721F33" w:rsidRDefault="005D785C" w:rsidP="002325A9">
            <w:pPr>
              <w:jc w:val="left"/>
              <w:rPr>
                <w:color w:val="000000" w:themeColor="text1"/>
                <w:sz w:val="20"/>
                <w:szCs w:val="20"/>
              </w:rPr>
            </w:pPr>
            <w:r w:rsidRPr="00721F33">
              <w:rPr>
                <w:color w:val="000000" w:themeColor="text1"/>
                <w:sz w:val="20"/>
                <w:szCs w:val="20"/>
              </w:rPr>
              <w:t xml:space="preserve">Recent </w:t>
            </w:r>
            <w:r w:rsidRPr="00721F33">
              <w:rPr>
                <w:rFonts w:hint="eastAsia"/>
                <w:color w:val="000000" w:themeColor="text1"/>
                <w:sz w:val="20"/>
                <w:szCs w:val="20"/>
              </w:rPr>
              <w:t>operation</w:t>
            </w:r>
            <w:r w:rsidR="00DE07AC" w:rsidRPr="00721F33">
              <w:rPr>
                <w:rFonts w:hint="eastAsia"/>
                <w:color w:val="000000" w:themeColor="text1"/>
                <w:sz w:val="20"/>
                <w:szCs w:val="20"/>
              </w:rPr>
              <w:t>*</w:t>
            </w:r>
          </w:p>
        </w:tc>
        <w:tc>
          <w:tcPr>
            <w:tcW w:w="1306" w:type="pct"/>
            <w:tcBorders>
              <w:bottom w:val="single" w:sz="12" w:space="0" w:color="auto"/>
            </w:tcBorders>
          </w:tcPr>
          <w:p w14:paraId="6D6B583D"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2</w:t>
            </w:r>
            <w:r w:rsidRPr="00721F33">
              <w:rPr>
                <w:color w:val="000000" w:themeColor="text1"/>
                <w:sz w:val="20"/>
                <w:szCs w:val="20"/>
              </w:rPr>
              <w:t xml:space="preserve"> (</w:t>
            </w:r>
            <w:r w:rsidRPr="00721F33">
              <w:rPr>
                <w:rFonts w:hint="eastAsia"/>
                <w:color w:val="000000" w:themeColor="text1"/>
                <w:sz w:val="20"/>
                <w:szCs w:val="20"/>
              </w:rPr>
              <w:t>2.7</w:t>
            </w:r>
            <w:r w:rsidRPr="00721F33">
              <w:rPr>
                <w:color w:val="000000" w:themeColor="text1"/>
                <w:sz w:val="20"/>
                <w:szCs w:val="20"/>
              </w:rPr>
              <w:t>%)</w:t>
            </w:r>
          </w:p>
        </w:tc>
        <w:tc>
          <w:tcPr>
            <w:tcW w:w="1494" w:type="pct"/>
            <w:tcBorders>
              <w:bottom w:val="single" w:sz="12" w:space="0" w:color="auto"/>
            </w:tcBorders>
          </w:tcPr>
          <w:p w14:paraId="4A2514DF"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3</w:t>
            </w:r>
            <w:r w:rsidRPr="00721F33">
              <w:rPr>
                <w:color w:val="000000" w:themeColor="text1"/>
                <w:sz w:val="20"/>
                <w:szCs w:val="20"/>
              </w:rPr>
              <w:t xml:space="preserve"> (</w:t>
            </w:r>
            <w:r w:rsidRPr="00721F33">
              <w:rPr>
                <w:rFonts w:hint="eastAsia"/>
                <w:color w:val="000000" w:themeColor="text1"/>
                <w:sz w:val="20"/>
                <w:szCs w:val="20"/>
              </w:rPr>
              <w:t>2.3</w:t>
            </w:r>
            <w:r w:rsidRPr="00721F33">
              <w:rPr>
                <w:color w:val="000000" w:themeColor="text1"/>
                <w:sz w:val="20"/>
                <w:szCs w:val="20"/>
              </w:rPr>
              <w:t>%)</w:t>
            </w:r>
          </w:p>
        </w:tc>
        <w:tc>
          <w:tcPr>
            <w:tcW w:w="549" w:type="pct"/>
            <w:tcBorders>
              <w:bottom w:val="single" w:sz="12" w:space="0" w:color="auto"/>
            </w:tcBorders>
          </w:tcPr>
          <w:p w14:paraId="0B9E7A78"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&gt;</w:t>
            </w:r>
            <w:r w:rsidRPr="00721F33">
              <w:rPr>
                <w:color w:val="000000" w:themeColor="text1"/>
                <w:sz w:val="20"/>
                <w:szCs w:val="20"/>
              </w:rPr>
              <w:t>0.</w:t>
            </w:r>
            <w:r w:rsidRPr="00721F33">
              <w:rPr>
                <w:rFonts w:hint="eastAsia"/>
                <w:color w:val="000000" w:themeColor="text1"/>
                <w:sz w:val="20"/>
                <w:szCs w:val="20"/>
              </w:rPr>
              <w:t>999</w:t>
            </w:r>
          </w:p>
        </w:tc>
      </w:tr>
      <w:tr w:rsidR="00721F33" w:rsidRPr="00721F33" w14:paraId="1F3447C0" w14:textId="77777777" w:rsidTr="002325A9">
        <w:tc>
          <w:tcPr>
            <w:tcW w:w="1651" w:type="pct"/>
            <w:tcBorders>
              <w:bottom w:val="single" w:sz="12" w:space="0" w:color="auto"/>
            </w:tcBorders>
          </w:tcPr>
          <w:p w14:paraId="282D8708" w14:textId="77777777" w:rsidR="005D785C" w:rsidRPr="00721F33" w:rsidRDefault="005D785C" w:rsidP="002325A9">
            <w:pPr>
              <w:jc w:val="left"/>
              <w:rPr>
                <w:color w:val="000000" w:themeColor="text1"/>
                <w:sz w:val="20"/>
                <w:szCs w:val="20"/>
              </w:rPr>
            </w:pPr>
            <w:r w:rsidRPr="00721F33">
              <w:rPr>
                <w:rFonts w:hint="eastAsia"/>
                <w:color w:val="000000" w:themeColor="text1"/>
                <w:sz w:val="20"/>
                <w:szCs w:val="20"/>
              </w:rPr>
              <w:t>Therapeutic duration</w:t>
            </w:r>
          </w:p>
        </w:tc>
        <w:tc>
          <w:tcPr>
            <w:tcW w:w="1306" w:type="pct"/>
            <w:tcBorders>
              <w:bottom w:val="single" w:sz="12" w:space="0" w:color="auto"/>
            </w:tcBorders>
          </w:tcPr>
          <w:p w14:paraId="75A210ED"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53.44</w:t>
            </w:r>
            <w:r w:rsidRPr="00721F33">
              <w:rPr>
                <w:color w:val="000000" w:themeColor="text1"/>
                <w:sz w:val="20"/>
                <w:szCs w:val="20"/>
              </w:rPr>
              <w:t>±</w:t>
            </w:r>
            <w:r w:rsidRPr="00721F33">
              <w:rPr>
                <w:rFonts w:hint="eastAsia"/>
                <w:color w:val="000000" w:themeColor="text1"/>
                <w:sz w:val="20"/>
                <w:szCs w:val="20"/>
              </w:rPr>
              <w:t>56.52</w:t>
            </w:r>
          </w:p>
        </w:tc>
        <w:tc>
          <w:tcPr>
            <w:tcW w:w="1494" w:type="pct"/>
            <w:tcBorders>
              <w:bottom w:val="single" w:sz="12" w:space="0" w:color="auto"/>
            </w:tcBorders>
          </w:tcPr>
          <w:p w14:paraId="657037D3"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109.35</w:t>
            </w:r>
            <w:r w:rsidRPr="00721F33">
              <w:rPr>
                <w:color w:val="000000" w:themeColor="text1"/>
                <w:sz w:val="20"/>
                <w:szCs w:val="20"/>
              </w:rPr>
              <w:t>±</w:t>
            </w:r>
            <w:r w:rsidRPr="00721F33">
              <w:rPr>
                <w:rFonts w:hint="eastAsia"/>
                <w:color w:val="000000" w:themeColor="text1"/>
                <w:sz w:val="20"/>
                <w:szCs w:val="20"/>
              </w:rPr>
              <w:t>92.29</w:t>
            </w:r>
          </w:p>
        </w:tc>
        <w:tc>
          <w:tcPr>
            <w:tcW w:w="549" w:type="pct"/>
            <w:tcBorders>
              <w:bottom w:val="single" w:sz="12" w:space="0" w:color="auto"/>
            </w:tcBorders>
          </w:tcPr>
          <w:p w14:paraId="1D1A90DE"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&lt;0.001</w:t>
            </w:r>
          </w:p>
        </w:tc>
      </w:tr>
      <w:tr w:rsidR="00721F33" w:rsidRPr="00721F33" w14:paraId="3CDC734E" w14:textId="77777777" w:rsidTr="002325A9">
        <w:tc>
          <w:tcPr>
            <w:tcW w:w="1651" w:type="pct"/>
            <w:tcBorders>
              <w:top w:val="single" w:sz="12" w:space="0" w:color="auto"/>
              <w:bottom w:val="single" w:sz="12" w:space="0" w:color="auto"/>
            </w:tcBorders>
          </w:tcPr>
          <w:p w14:paraId="33B165F2" w14:textId="77777777" w:rsidR="005D785C" w:rsidRPr="00721F33" w:rsidRDefault="005D785C" w:rsidP="002325A9">
            <w:pPr>
              <w:jc w:val="left"/>
              <w:rPr>
                <w:color w:val="000000" w:themeColor="text1"/>
                <w:sz w:val="20"/>
                <w:szCs w:val="20"/>
              </w:rPr>
            </w:pPr>
            <w:r w:rsidRPr="00721F33">
              <w:rPr>
                <w:rFonts w:hint="eastAsia"/>
                <w:color w:val="000000" w:themeColor="text1"/>
                <w:sz w:val="20"/>
                <w:szCs w:val="20"/>
              </w:rPr>
              <w:t>Risk factors for bleeding</w:t>
            </w:r>
          </w:p>
          <w:p w14:paraId="37A0BC8C" w14:textId="77777777" w:rsidR="005D785C" w:rsidRPr="00721F33" w:rsidRDefault="005D785C" w:rsidP="002325A9">
            <w:pPr>
              <w:jc w:val="right"/>
              <w:rPr>
                <w:color w:val="000000" w:themeColor="text1"/>
                <w:sz w:val="20"/>
                <w:szCs w:val="20"/>
              </w:rPr>
            </w:pPr>
            <w:r w:rsidRPr="00721F33">
              <w:rPr>
                <w:rFonts w:hint="eastAsia"/>
                <w:color w:val="000000" w:themeColor="text1"/>
                <w:sz w:val="20"/>
                <w:szCs w:val="20"/>
              </w:rPr>
              <w:t>0</w:t>
            </w:r>
          </w:p>
          <w:p w14:paraId="2C6E1336" w14:textId="77777777" w:rsidR="005D785C" w:rsidRPr="00721F33" w:rsidRDefault="005D785C" w:rsidP="002325A9">
            <w:pPr>
              <w:jc w:val="right"/>
              <w:rPr>
                <w:color w:val="000000" w:themeColor="text1"/>
                <w:sz w:val="20"/>
                <w:szCs w:val="20"/>
              </w:rPr>
            </w:pPr>
            <w:r w:rsidRPr="00721F33">
              <w:rPr>
                <w:rFonts w:hint="eastAsia"/>
                <w:color w:val="000000" w:themeColor="text1"/>
                <w:sz w:val="20"/>
                <w:szCs w:val="20"/>
              </w:rPr>
              <w:t>1</w:t>
            </w:r>
          </w:p>
          <w:p w14:paraId="15E3DBFB" w14:textId="77777777" w:rsidR="005D785C" w:rsidRPr="00721F33" w:rsidRDefault="005D785C" w:rsidP="002325A9">
            <w:pPr>
              <w:jc w:val="right"/>
              <w:rPr>
                <w:color w:val="000000" w:themeColor="text1"/>
                <w:sz w:val="20"/>
                <w:szCs w:val="20"/>
              </w:rPr>
            </w:pPr>
            <w:r w:rsidRPr="00721F33">
              <w:rPr>
                <w:rFonts w:hint="eastAsia"/>
                <w:color w:val="000000" w:themeColor="text1"/>
                <w:sz w:val="20"/>
                <w:szCs w:val="20"/>
              </w:rPr>
              <w:t>2</w:t>
            </w:r>
          </w:p>
          <w:p w14:paraId="617AEC19" w14:textId="77777777" w:rsidR="005D785C" w:rsidRPr="00721F33" w:rsidRDefault="005D785C" w:rsidP="002325A9">
            <w:pPr>
              <w:jc w:val="right"/>
              <w:rPr>
                <w:color w:val="000000" w:themeColor="text1"/>
                <w:sz w:val="20"/>
                <w:szCs w:val="20"/>
              </w:rPr>
            </w:pPr>
            <w:r w:rsidRPr="00721F33">
              <w:rPr>
                <w:rFonts w:hint="eastAsia"/>
                <w:color w:val="000000" w:themeColor="text1"/>
                <w:sz w:val="20"/>
                <w:szCs w:val="20"/>
              </w:rPr>
              <w:t>3</w:t>
            </w:r>
          </w:p>
        </w:tc>
        <w:tc>
          <w:tcPr>
            <w:tcW w:w="1306" w:type="pct"/>
            <w:tcBorders>
              <w:top w:val="single" w:sz="12" w:space="0" w:color="auto"/>
              <w:bottom w:val="single" w:sz="12" w:space="0" w:color="auto"/>
            </w:tcBorders>
          </w:tcPr>
          <w:p w14:paraId="43C05299" w14:textId="77777777" w:rsidR="005D785C" w:rsidRPr="00721F33" w:rsidRDefault="005D785C" w:rsidP="002325A9">
            <w:pPr>
              <w:jc w:val="center"/>
              <w:rPr>
                <w:color w:val="000000" w:themeColor="text1"/>
                <w:sz w:val="20"/>
                <w:szCs w:val="20"/>
              </w:rPr>
            </w:pPr>
          </w:p>
          <w:p w14:paraId="442D976A"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1 (1.4%)</w:t>
            </w:r>
          </w:p>
          <w:p w14:paraId="2416A390"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39 (53.4%)</w:t>
            </w:r>
          </w:p>
          <w:p w14:paraId="138D8DED"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32 (43.8%)</w:t>
            </w:r>
          </w:p>
          <w:p w14:paraId="388A82EE"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1 (1.4%)</w:t>
            </w:r>
          </w:p>
        </w:tc>
        <w:tc>
          <w:tcPr>
            <w:tcW w:w="1494" w:type="pct"/>
            <w:tcBorders>
              <w:top w:val="single" w:sz="12" w:space="0" w:color="auto"/>
              <w:bottom w:val="single" w:sz="12" w:space="0" w:color="auto"/>
            </w:tcBorders>
          </w:tcPr>
          <w:p w14:paraId="34CDC964" w14:textId="77777777" w:rsidR="005D785C" w:rsidRPr="00721F33" w:rsidRDefault="005D785C" w:rsidP="002325A9">
            <w:pPr>
              <w:jc w:val="center"/>
              <w:rPr>
                <w:color w:val="000000" w:themeColor="text1"/>
                <w:sz w:val="20"/>
                <w:szCs w:val="20"/>
              </w:rPr>
            </w:pPr>
          </w:p>
          <w:p w14:paraId="55B3CE81"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13 (9.9%)</w:t>
            </w:r>
          </w:p>
          <w:p w14:paraId="6E060826"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73 (55.7%)</w:t>
            </w:r>
          </w:p>
          <w:p w14:paraId="7873791C"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41 (31.3%)</w:t>
            </w:r>
          </w:p>
          <w:p w14:paraId="00FA292D"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4 (3.1%)</w:t>
            </w:r>
          </w:p>
        </w:tc>
        <w:tc>
          <w:tcPr>
            <w:tcW w:w="549" w:type="pct"/>
            <w:tcBorders>
              <w:top w:val="single" w:sz="12" w:space="0" w:color="auto"/>
              <w:bottom w:val="single" w:sz="12" w:space="0" w:color="auto"/>
            </w:tcBorders>
          </w:tcPr>
          <w:p w14:paraId="180A5C85"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0.054</w:t>
            </w:r>
          </w:p>
          <w:p w14:paraId="608C247F" w14:textId="77777777" w:rsidR="005D785C" w:rsidRPr="00721F33" w:rsidRDefault="005D785C" w:rsidP="002325A9">
            <w:pPr>
              <w:jc w:val="center"/>
              <w:rPr>
                <w:color w:val="000000" w:themeColor="text1"/>
                <w:sz w:val="20"/>
                <w:szCs w:val="20"/>
              </w:rPr>
            </w:pPr>
          </w:p>
          <w:p w14:paraId="7B60FABB" w14:textId="77777777" w:rsidR="005D785C" w:rsidRPr="00721F33" w:rsidRDefault="005D785C" w:rsidP="002325A9">
            <w:pPr>
              <w:jc w:val="center"/>
              <w:rPr>
                <w:color w:val="000000" w:themeColor="text1"/>
                <w:sz w:val="20"/>
                <w:szCs w:val="20"/>
              </w:rPr>
            </w:pPr>
          </w:p>
          <w:p w14:paraId="527FD151" w14:textId="77777777" w:rsidR="005D785C" w:rsidRPr="00721F33" w:rsidRDefault="005D785C" w:rsidP="002325A9">
            <w:pPr>
              <w:jc w:val="center"/>
              <w:rPr>
                <w:color w:val="000000" w:themeColor="text1"/>
                <w:sz w:val="20"/>
                <w:szCs w:val="20"/>
              </w:rPr>
            </w:pPr>
          </w:p>
          <w:p w14:paraId="0C8DF429" w14:textId="77777777" w:rsidR="005D785C" w:rsidRPr="00721F33" w:rsidRDefault="005D785C" w:rsidP="002325A9">
            <w:pPr>
              <w:jc w:val="center"/>
              <w:rPr>
                <w:color w:val="000000" w:themeColor="text1"/>
                <w:sz w:val="20"/>
                <w:szCs w:val="20"/>
              </w:rPr>
            </w:pPr>
          </w:p>
        </w:tc>
      </w:tr>
    </w:tbl>
    <w:p w14:paraId="704049D4" w14:textId="77777777" w:rsidR="005D785C" w:rsidRPr="00721F33" w:rsidRDefault="006C6DF5" w:rsidP="005D785C">
      <w:pPr>
        <w:wordWrap/>
        <w:snapToGrid w:val="0"/>
        <w:spacing w:line="480" w:lineRule="auto"/>
        <w:contextualSpacing/>
        <w:rPr>
          <w:color w:val="000000" w:themeColor="text1"/>
        </w:rPr>
      </w:pPr>
      <w:r w:rsidRPr="00721F33">
        <w:rPr>
          <w:rFonts w:hint="eastAsia"/>
          <w:color w:val="000000" w:themeColor="text1"/>
        </w:rPr>
        <w:t>Difference between both groups was analyzed by the chi-square test, Fisher</w:t>
      </w:r>
      <w:r w:rsidRPr="00721F33">
        <w:rPr>
          <w:color w:val="000000" w:themeColor="text1"/>
        </w:rPr>
        <w:t>’</w:t>
      </w:r>
      <w:r w:rsidRPr="00721F33">
        <w:rPr>
          <w:rFonts w:hint="eastAsia"/>
          <w:color w:val="000000" w:themeColor="text1"/>
        </w:rPr>
        <w:t xml:space="preserve">s exact test or </w:t>
      </w:r>
      <w:r w:rsidRPr="00721F33">
        <w:rPr>
          <w:color w:val="000000" w:themeColor="text1"/>
        </w:rPr>
        <w:t>independent</w:t>
      </w:r>
      <w:r w:rsidRPr="00721F33">
        <w:rPr>
          <w:rFonts w:hint="eastAsia"/>
          <w:color w:val="000000" w:themeColor="text1"/>
        </w:rPr>
        <w:t xml:space="preserve"> two-sample t-test.</w:t>
      </w:r>
      <w:r w:rsidR="00BC5F51" w:rsidRPr="00721F33">
        <w:rPr>
          <w:rFonts w:hint="eastAsia"/>
          <w:color w:val="000000" w:themeColor="text1"/>
        </w:rPr>
        <w:t xml:space="preserve"> * indicated variables analyzed by Fisher</w:t>
      </w:r>
      <w:r w:rsidR="00BC5F51" w:rsidRPr="00721F33">
        <w:rPr>
          <w:color w:val="000000" w:themeColor="text1"/>
        </w:rPr>
        <w:t>’</w:t>
      </w:r>
      <w:r w:rsidR="00BC5F51" w:rsidRPr="00721F33">
        <w:rPr>
          <w:rFonts w:hint="eastAsia"/>
          <w:color w:val="000000" w:themeColor="text1"/>
        </w:rPr>
        <w:t>s exact test.</w:t>
      </w:r>
    </w:p>
    <w:p w14:paraId="6D5D49B1" w14:textId="77777777" w:rsidR="006C6DF5" w:rsidRPr="00721F33" w:rsidRDefault="006C6DF5" w:rsidP="005D785C">
      <w:pPr>
        <w:wordWrap/>
        <w:snapToGrid w:val="0"/>
        <w:spacing w:line="480" w:lineRule="auto"/>
        <w:contextualSpacing/>
        <w:rPr>
          <w:b/>
          <w:color w:val="000000" w:themeColor="text1"/>
        </w:rPr>
      </w:pPr>
    </w:p>
    <w:p w14:paraId="2EE0F8EC" w14:textId="77777777" w:rsidR="005D785C" w:rsidRPr="00721F33" w:rsidRDefault="005D785C" w:rsidP="005D785C">
      <w:pPr>
        <w:wordWrap/>
        <w:snapToGrid w:val="0"/>
        <w:spacing w:line="480" w:lineRule="auto"/>
        <w:contextualSpacing/>
        <w:rPr>
          <w:color w:val="000000" w:themeColor="text1"/>
        </w:rPr>
      </w:pPr>
      <w:r w:rsidRPr="00721F33">
        <w:rPr>
          <w:rFonts w:hint="eastAsia"/>
          <w:color w:val="000000" w:themeColor="text1"/>
        </w:rPr>
        <w:t>ECOG</w:t>
      </w:r>
      <w:r w:rsidRPr="00721F33">
        <w:rPr>
          <w:color w:val="000000" w:themeColor="text1"/>
        </w:rPr>
        <w:t xml:space="preserve"> PS</w:t>
      </w:r>
      <w:r w:rsidRPr="00721F33">
        <w:rPr>
          <w:rFonts w:hint="eastAsia"/>
          <w:color w:val="000000" w:themeColor="text1"/>
        </w:rPr>
        <w:t xml:space="preserve">: </w:t>
      </w:r>
      <w:r w:rsidRPr="00721F33">
        <w:rPr>
          <w:color w:val="000000" w:themeColor="text1"/>
        </w:rPr>
        <w:t>E</w:t>
      </w:r>
      <w:r w:rsidRPr="00721F33">
        <w:rPr>
          <w:rFonts w:hint="eastAsia"/>
          <w:color w:val="000000" w:themeColor="text1"/>
        </w:rPr>
        <w:t xml:space="preserve">astern </w:t>
      </w:r>
      <w:r w:rsidRPr="00721F33">
        <w:rPr>
          <w:color w:val="000000" w:themeColor="text1"/>
        </w:rPr>
        <w:t>C</w:t>
      </w:r>
      <w:r w:rsidRPr="00721F33">
        <w:rPr>
          <w:rFonts w:hint="eastAsia"/>
          <w:color w:val="000000" w:themeColor="text1"/>
        </w:rPr>
        <w:t xml:space="preserve">ooperative </w:t>
      </w:r>
      <w:r w:rsidRPr="00721F33">
        <w:rPr>
          <w:color w:val="000000" w:themeColor="text1"/>
        </w:rPr>
        <w:t>O</w:t>
      </w:r>
      <w:r w:rsidRPr="00721F33">
        <w:rPr>
          <w:rFonts w:hint="eastAsia"/>
          <w:color w:val="000000" w:themeColor="text1"/>
        </w:rPr>
        <w:t xml:space="preserve">ncology </w:t>
      </w:r>
      <w:r w:rsidRPr="00721F33">
        <w:rPr>
          <w:color w:val="000000" w:themeColor="text1"/>
        </w:rPr>
        <w:t>G</w:t>
      </w:r>
      <w:r w:rsidRPr="00721F33">
        <w:rPr>
          <w:rFonts w:hint="eastAsia"/>
          <w:color w:val="000000" w:themeColor="text1"/>
        </w:rPr>
        <w:t>roup</w:t>
      </w:r>
      <w:r w:rsidR="00B35575" w:rsidRPr="00721F33">
        <w:rPr>
          <w:rFonts w:hint="eastAsia"/>
          <w:color w:val="000000" w:themeColor="text1"/>
        </w:rPr>
        <w:t xml:space="preserve"> </w:t>
      </w:r>
      <w:r w:rsidRPr="00721F33">
        <w:rPr>
          <w:color w:val="000000" w:themeColor="text1"/>
        </w:rPr>
        <w:t>performance score</w:t>
      </w:r>
      <w:r w:rsidRPr="00721F33">
        <w:rPr>
          <w:rFonts w:hint="eastAsia"/>
          <w:color w:val="000000" w:themeColor="text1"/>
        </w:rPr>
        <w:t xml:space="preserve">; GFR: </w:t>
      </w:r>
      <w:r w:rsidRPr="00721F33">
        <w:rPr>
          <w:color w:val="000000" w:themeColor="text1"/>
        </w:rPr>
        <w:t>glomerular</w:t>
      </w:r>
      <w:r w:rsidRPr="00721F33">
        <w:rPr>
          <w:rFonts w:hint="eastAsia"/>
          <w:color w:val="000000" w:themeColor="text1"/>
        </w:rPr>
        <w:t xml:space="preserve"> filtration rate; VTE: venous thromboembolism</w:t>
      </w:r>
    </w:p>
    <w:p w14:paraId="07BA45B0" w14:textId="77777777" w:rsidR="00C1205D" w:rsidRPr="00721F33" w:rsidRDefault="00C1205D">
      <w:pPr>
        <w:widowControl/>
        <w:wordWrap/>
        <w:jc w:val="left"/>
        <w:rPr>
          <w:b/>
          <w:color w:val="000000" w:themeColor="text1"/>
        </w:rPr>
      </w:pPr>
      <w:r w:rsidRPr="00721F33">
        <w:rPr>
          <w:b/>
          <w:color w:val="000000" w:themeColor="text1"/>
        </w:rPr>
        <w:br w:type="page"/>
      </w:r>
    </w:p>
    <w:p w14:paraId="10101D26" w14:textId="77777777" w:rsidR="005D785C" w:rsidRPr="00721F33" w:rsidRDefault="005D785C" w:rsidP="005D785C">
      <w:pPr>
        <w:wordWrap/>
        <w:snapToGrid w:val="0"/>
        <w:spacing w:line="480" w:lineRule="auto"/>
        <w:contextualSpacing/>
        <w:rPr>
          <w:b/>
          <w:color w:val="000000" w:themeColor="text1"/>
        </w:rPr>
      </w:pPr>
      <w:r w:rsidRPr="00721F33">
        <w:rPr>
          <w:rFonts w:hint="eastAsia"/>
          <w:b/>
          <w:color w:val="000000" w:themeColor="text1"/>
        </w:rPr>
        <w:lastRenderedPageBreak/>
        <w:t>Table 2.Primary and secondary endpoint</w:t>
      </w:r>
      <w:r w:rsidRPr="00721F33">
        <w:rPr>
          <w:b/>
          <w:color w:val="000000" w:themeColor="text1"/>
        </w:rPr>
        <w:t>s</w:t>
      </w:r>
      <w:r w:rsidRPr="00721F33">
        <w:rPr>
          <w:rFonts w:hint="eastAsia"/>
          <w:b/>
          <w:color w:val="000000" w:themeColor="text1"/>
        </w:rPr>
        <w:t xml:space="preserve"> in both </w:t>
      </w:r>
      <w:r w:rsidR="0091577D" w:rsidRPr="00721F33">
        <w:rPr>
          <w:rFonts w:hint="eastAsia"/>
          <w:b/>
          <w:color w:val="000000" w:themeColor="text1"/>
        </w:rPr>
        <w:t>groups</w:t>
      </w:r>
    </w:p>
    <w:tbl>
      <w:tblPr>
        <w:tblStyle w:val="af1"/>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537"/>
        <w:gridCol w:w="1608"/>
        <w:gridCol w:w="1871"/>
        <w:gridCol w:w="1205"/>
      </w:tblGrid>
      <w:tr w:rsidR="00721F33" w:rsidRPr="00721F33" w14:paraId="411F0E36" w14:textId="77777777" w:rsidTr="009E3BAE">
        <w:tc>
          <w:tcPr>
            <w:tcW w:w="2151" w:type="pct"/>
            <w:tcBorders>
              <w:top w:val="single" w:sz="12" w:space="0" w:color="auto"/>
              <w:bottom w:val="single" w:sz="12" w:space="0" w:color="auto"/>
            </w:tcBorders>
          </w:tcPr>
          <w:p w14:paraId="553AF4B9" w14:textId="77777777" w:rsidR="00DC74D1" w:rsidRPr="00721F33" w:rsidRDefault="00DC74D1" w:rsidP="002325A9">
            <w:pPr>
              <w:jc w:val="center"/>
              <w:rPr>
                <w:color w:val="000000" w:themeColor="text1"/>
                <w:sz w:val="20"/>
                <w:szCs w:val="20"/>
              </w:rPr>
            </w:pPr>
          </w:p>
        </w:tc>
        <w:tc>
          <w:tcPr>
            <w:tcW w:w="978" w:type="pct"/>
            <w:tcBorders>
              <w:top w:val="single" w:sz="12" w:space="0" w:color="auto"/>
              <w:bottom w:val="single" w:sz="12" w:space="0" w:color="auto"/>
            </w:tcBorders>
          </w:tcPr>
          <w:p w14:paraId="51CB46B5" w14:textId="77777777" w:rsidR="00DC74D1" w:rsidRPr="00721F33" w:rsidRDefault="00DC74D1" w:rsidP="002325A9">
            <w:pPr>
              <w:jc w:val="center"/>
              <w:rPr>
                <w:color w:val="000000" w:themeColor="text1"/>
                <w:sz w:val="20"/>
                <w:szCs w:val="20"/>
              </w:rPr>
            </w:pPr>
            <w:r w:rsidRPr="00721F33">
              <w:rPr>
                <w:color w:val="000000" w:themeColor="text1"/>
                <w:sz w:val="20"/>
                <w:szCs w:val="20"/>
              </w:rPr>
              <w:t>Dalteparin</w:t>
            </w:r>
          </w:p>
          <w:p w14:paraId="7E645E00" w14:textId="77777777" w:rsidR="00DC74D1" w:rsidRPr="00721F33" w:rsidRDefault="00DC74D1" w:rsidP="002325A9">
            <w:pPr>
              <w:jc w:val="center"/>
              <w:rPr>
                <w:color w:val="000000" w:themeColor="text1"/>
                <w:sz w:val="20"/>
                <w:szCs w:val="20"/>
              </w:rPr>
            </w:pPr>
            <w:r w:rsidRPr="00721F33">
              <w:rPr>
                <w:rFonts w:hint="eastAsia"/>
                <w:color w:val="000000" w:themeColor="text1"/>
                <w:sz w:val="20"/>
                <w:szCs w:val="20"/>
              </w:rPr>
              <w:t>(N=73)</w:t>
            </w:r>
          </w:p>
        </w:tc>
        <w:tc>
          <w:tcPr>
            <w:tcW w:w="1138" w:type="pct"/>
            <w:tcBorders>
              <w:top w:val="single" w:sz="12" w:space="0" w:color="auto"/>
              <w:bottom w:val="single" w:sz="12" w:space="0" w:color="auto"/>
            </w:tcBorders>
          </w:tcPr>
          <w:p w14:paraId="6B771471" w14:textId="77777777" w:rsidR="00DC74D1" w:rsidRPr="00721F33" w:rsidRDefault="00DC74D1" w:rsidP="002325A9">
            <w:pPr>
              <w:jc w:val="center"/>
              <w:rPr>
                <w:color w:val="000000" w:themeColor="text1"/>
                <w:sz w:val="20"/>
                <w:szCs w:val="20"/>
              </w:rPr>
            </w:pPr>
            <w:r w:rsidRPr="00721F33">
              <w:rPr>
                <w:color w:val="000000" w:themeColor="text1"/>
                <w:sz w:val="20"/>
                <w:szCs w:val="20"/>
              </w:rPr>
              <w:t>Rivaroxaban</w:t>
            </w:r>
          </w:p>
          <w:p w14:paraId="5258295D" w14:textId="77777777" w:rsidR="00DC74D1" w:rsidRPr="00721F33" w:rsidRDefault="00DC74D1" w:rsidP="002325A9">
            <w:pPr>
              <w:jc w:val="center"/>
              <w:rPr>
                <w:color w:val="000000" w:themeColor="text1"/>
                <w:sz w:val="20"/>
                <w:szCs w:val="20"/>
              </w:rPr>
            </w:pPr>
            <w:r w:rsidRPr="00721F33">
              <w:rPr>
                <w:rFonts w:hint="eastAsia"/>
                <w:color w:val="000000" w:themeColor="text1"/>
                <w:sz w:val="20"/>
                <w:szCs w:val="20"/>
              </w:rPr>
              <w:t>(N= 131)</w:t>
            </w:r>
          </w:p>
        </w:tc>
        <w:tc>
          <w:tcPr>
            <w:tcW w:w="733" w:type="pct"/>
            <w:tcBorders>
              <w:top w:val="single" w:sz="12" w:space="0" w:color="auto"/>
              <w:bottom w:val="single" w:sz="12" w:space="0" w:color="auto"/>
            </w:tcBorders>
          </w:tcPr>
          <w:p w14:paraId="1B37A76F" w14:textId="77777777" w:rsidR="00DC74D1" w:rsidRPr="00721F33" w:rsidRDefault="00DC74D1" w:rsidP="002325A9">
            <w:pPr>
              <w:jc w:val="center"/>
              <w:rPr>
                <w:color w:val="000000" w:themeColor="text1"/>
                <w:sz w:val="20"/>
                <w:szCs w:val="20"/>
              </w:rPr>
            </w:pPr>
            <w:r w:rsidRPr="00721F33">
              <w:rPr>
                <w:color w:val="000000" w:themeColor="text1"/>
                <w:sz w:val="20"/>
                <w:szCs w:val="20"/>
              </w:rPr>
              <w:t>P</w:t>
            </w:r>
            <w:r w:rsidRPr="00721F33">
              <w:rPr>
                <w:rFonts w:hint="eastAsia"/>
                <w:color w:val="000000" w:themeColor="text1"/>
                <w:sz w:val="20"/>
                <w:szCs w:val="20"/>
              </w:rPr>
              <w:t xml:space="preserve"> </w:t>
            </w:r>
            <w:r w:rsidRPr="00721F33">
              <w:rPr>
                <w:color w:val="000000" w:themeColor="text1"/>
                <w:sz w:val="20"/>
                <w:szCs w:val="20"/>
              </w:rPr>
              <w:t>value</w:t>
            </w:r>
          </w:p>
        </w:tc>
      </w:tr>
      <w:tr w:rsidR="00721F33" w:rsidRPr="00721F33" w14:paraId="237D070B" w14:textId="77777777" w:rsidTr="009E3BAE">
        <w:tc>
          <w:tcPr>
            <w:tcW w:w="2151" w:type="pct"/>
            <w:tcBorders>
              <w:top w:val="single" w:sz="12" w:space="0" w:color="auto"/>
              <w:bottom w:val="single" w:sz="12" w:space="0" w:color="auto"/>
            </w:tcBorders>
          </w:tcPr>
          <w:p w14:paraId="5F7112FE" w14:textId="77777777" w:rsidR="00DC74D1" w:rsidRPr="00721F33" w:rsidRDefault="00DC74D1" w:rsidP="002325A9">
            <w:pPr>
              <w:jc w:val="left"/>
              <w:rPr>
                <w:color w:val="000000" w:themeColor="text1"/>
                <w:sz w:val="20"/>
                <w:szCs w:val="20"/>
              </w:rPr>
            </w:pPr>
            <w:r w:rsidRPr="00721F33">
              <w:rPr>
                <w:rFonts w:hint="eastAsia"/>
                <w:color w:val="000000" w:themeColor="text1"/>
                <w:sz w:val="20"/>
                <w:szCs w:val="20"/>
              </w:rPr>
              <w:t>Composite event</w:t>
            </w:r>
          </w:p>
        </w:tc>
        <w:tc>
          <w:tcPr>
            <w:tcW w:w="978" w:type="pct"/>
            <w:tcBorders>
              <w:top w:val="single" w:sz="12" w:space="0" w:color="auto"/>
              <w:bottom w:val="single" w:sz="12" w:space="0" w:color="auto"/>
            </w:tcBorders>
          </w:tcPr>
          <w:p w14:paraId="0FF29143" w14:textId="77777777" w:rsidR="00DC74D1" w:rsidRPr="00721F33" w:rsidRDefault="00DC74D1" w:rsidP="002325A9">
            <w:pPr>
              <w:jc w:val="center"/>
              <w:rPr>
                <w:color w:val="000000" w:themeColor="text1"/>
                <w:sz w:val="20"/>
                <w:szCs w:val="20"/>
              </w:rPr>
            </w:pPr>
            <w:r w:rsidRPr="00721F33">
              <w:rPr>
                <w:rFonts w:hint="eastAsia"/>
                <w:color w:val="000000" w:themeColor="text1"/>
                <w:sz w:val="20"/>
                <w:szCs w:val="20"/>
              </w:rPr>
              <w:t>12 (16.4%)</w:t>
            </w:r>
          </w:p>
        </w:tc>
        <w:tc>
          <w:tcPr>
            <w:tcW w:w="1138" w:type="pct"/>
            <w:tcBorders>
              <w:top w:val="single" w:sz="12" w:space="0" w:color="auto"/>
              <w:bottom w:val="single" w:sz="12" w:space="0" w:color="auto"/>
            </w:tcBorders>
          </w:tcPr>
          <w:p w14:paraId="67BB7BE6" w14:textId="77777777" w:rsidR="00DC74D1" w:rsidRPr="00721F33" w:rsidRDefault="00DC74D1" w:rsidP="002325A9">
            <w:pPr>
              <w:jc w:val="center"/>
              <w:rPr>
                <w:color w:val="000000" w:themeColor="text1"/>
                <w:sz w:val="20"/>
                <w:szCs w:val="20"/>
              </w:rPr>
            </w:pPr>
            <w:r w:rsidRPr="00721F33">
              <w:rPr>
                <w:rFonts w:hint="eastAsia"/>
                <w:color w:val="000000" w:themeColor="text1"/>
                <w:sz w:val="20"/>
                <w:szCs w:val="20"/>
              </w:rPr>
              <w:t>38 (29.0%)</w:t>
            </w:r>
          </w:p>
        </w:tc>
        <w:tc>
          <w:tcPr>
            <w:tcW w:w="733" w:type="pct"/>
            <w:tcBorders>
              <w:top w:val="single" w:sz="12" w:space="0" w:color="auto"/>
              <w:bottom w:val="single" w:sz="12" w:space="0" w:color="auto"/>
            </w:tcBorders>
          </w:tcPr>
          <w:p w14:paraId="1E8D081D" w14:textId="77777777" w:rsidR="00DC74D1" w:rsidRPr="00721F33" w:rsidRDefault="00DC74D1" w:rsidP="00DC74D1">
            <w:pPr>
              <w:jc w:val="center"/>
              <w:rPr>
                <w:color w:val="000000" w:themeColor="text1"/>
                <w:sz w:val="20"/>
                <w:szCs w:val="20"/>
              </w:rPr>
            </w:pPr>
            <w:r w:rsidRPr="00721F33">
              <w:rPr>
                <w:rFonts w:hint="eastAsia"/>
                <w:color w:val="000000" w:themeColor="text1"/>
                <w:sz w:val="20"/>
                <w:szCs w:val="20"/>
              </w:rPr>
              <w:t>0.045</w:t>
            </w:r>
          </w:p>
        </w:tc>
      </w:tr>
      <w:tr w:rsidR="00721F33" w:rsidRPr="00721F33" w14:paraId="6DC231C2" w14:textId="77777777" w:rsidTr="009E3BAE">
        <w:tc>
          <w:tcPr>
            <w:tcW w:w="2151" w:type="pct"/>
            <w:tcBorders>
              <w:top w:val="single" w:sz="12" w:space="0" w:color="auto"/>
              <w:bottom w:val="nil"/>
            </w:tcBorders>
          </w:tcPr>
          <w:p w14:paraId="0E8407EB" w14:textId="77777777" w:rsidR="00DC74D1" w:rsidRPr="00721F33" w:rsidRDefault="00DC74D1" w:rsidP="002325A9">
            <w:pPr>
              <w:jc w:val="left"/>
              <w:rPr>
                <w:color w:val="000000" w:themeColor="text1"/>
                <w:sz w:val="20"/>
                <w:szCs w:val="20"/>
              </w:rPr>
            </w:pPr>
            <w:r w:rsidRPr="00721F33">
              <w:rPr>
                <w:color w:val="000000" w:themeColor="text1"/>
                <w:sz w:val="20"/>
                <w:szCs w:val="20"/>
              </w:rPr>
              <w:t>Recurrence</w:t>
            </w:r>
            <w:r w:rsidR="00DE07AC" w:rsidRPr="00721F33">
              <w:rPr>
                <w:rFonts w:hint="eastAsia"/>
                <w:color w:val="000000" w:themeColor="text1"/>
                <w:sz w:val="20"/>
                <w:szCs w:val="20"/>
              </w:rPr>
              <w:t>*</w:t>
            </w:r>
          </w:p>
        </w:tc>
        <w:tc>
          <w:tcPr>
            <w:tcW w:w="978" w:type="pct"/>
            <w:tcBorders>
              <w:top w:val="single" w:sz="12" w:space="0" w:color="auto"/>
              <w:bottom w:val="nil"/>
            </w:tcBorders>
          </w:tcPr>
          <w:p w14:paraId="7A306A74" w14:textId="77777777" w:rsidR="00DC74D1" w:rsidRPr="00721F33" w:rsidRDefault="00DC74D1" w:rsidP="002325A9">
            <w:pPr>
              <w:tabs>
                <w:tab w:val="left" w:pos="441"/>
                <w:tab w:val="center" w:pos="696"/>
              </w:tabs>
              <w:jc w:val="center"/>
              <w:rPr>
                <w:color w:val="000000" w:themeColor="text1"/>
                <w:sz w:val="20"/>
                <w:szCs w:val="20"/>
              </w:rPr>
            </w:pPr>
            <w:r w:rsidRPr="00721F33">
              <w:rPr>
                <w:rFonts w:hint="eastAsia"/>
                <w:color w:val="000000" w:themeColor="text1"/>
                <w:sz w:val="20"/>
                <w:szCs w:val="20"/>
              </w:rPr>
              <w:t>2(2.7</w:t>
            </w:r>
            <w:r w:rsidRPr="00721F33">
              <w:rPr>
                <w:color w:val="000000" w:themeColor="text1"/>
                <w:sz w:val="20"/>
                <w:szCs w:val="20"/>
              </w:rPr>
              <w:t>%)</w:t>
            </w:r>
          </w:p>
        </w:tc>
        <w:tc>
          <w:tcPr>
            <w:tcW w:w="1138" w:type="pct"/>
            <w:tcBorders>
              <w:top w:val="single" w:sz="12" w:space="0" w:color="auto"/>
              <w:bottom w:val="nil"/>
            </w:tcBorders>
          </w:tcPr>
          <w:p w14:paraId="2E70EB2A" w14:textId="77777777" w:rsidR="00DC74D1" w:rsidRPr="00721F33" w:rsidRDefault="00DC74D1" w:rsidP="002325A9">
            <w:pPr>
              <w:jc w:val="center"/>
              <w:rPr>
                <w:color w:val="000000" w:themeColor="text1"/>
                <w:sz w:val="20"/>
                <w:szCs w:val="20"/>
              </w:rPr>
            </w:pPr>
            <w:r w:rsidRPr="00721F33">
              <w:rPr>
                <w:rFonts w:hint="eastAsia"/>
                <w:color w:val="000000" w:themeColor="text1"/>
                <w:sz w:val="20"/>
                <w:szCs w:val="20"/>
              </w:rPr>
              <w:t>7</w:t>
            </w:r>
            <w:r w:rsidRPr="00721F33">
              <w:rPr>
                <w:color w:val="000000" w:themeColor="text1"/>
                <w:sz w:val="20"/>
                <w:szCs w:val="20"/>
              </w:rPr>
              <w:t>(</w:t>
            </w:r>
            <w:r w:rsidRPr="00721F33">
              <w:rPr>
                <w:rFonts w:hint="eastAsia"/>
                <w:color w:val="000000" w:themeColor="text1"/>
                <w:sz w:val="20"/>
                <w:szCs w:val="20"/>
              </w:rPr>
              <w:t>5.3</w:t>
            </w:r>
            <w:r w:rsidRPr="00721F33">
              <w:rPr>
                <w:color w:val="000000" w:themeColor="text1"/>
                <w:sz w:val="20"/>
                <w:szCs w:val="20"/>
              </w:rPr>
              <w:t>%)</w:t>
            </w:r>
          </w:p>
        </w:tc>
        <w:tc>
          <w:tcPr>
            <w:tcW w:w="733" w:type="pct"/>
            <w:tcBorders>
              <w:top w:val="single" w:sz="12" w:space="0" w:color="auto"/>
              <w:bottom w:val="nil"/>
            </w:tcBorders>
          </w:tcPr>
          <w:p w14:paraId="3CFA6A06" w14:textId="77777777" w:rsidR="00DC74D1" w:rsidRPr="00721F33" w:rsidRDefault="00DC74D1" w:rsidP="002325A9">
            <w:pPr>
              <w:jc w:val="center"/>
              <w:rPr>
                <w:color w:val="000000" w:themeColor="text1"/>
                <w:sz w:val="20"/>
                <w:szCs w:val="20"/>
              </w:rPr>
            </w:pPr>
            <w:r w:rsidRPr="00721F33">
              <w:rPr>
                <w:rFonts w:hint="eastAsia"/>
                <w:color w:val="000000" w:themeColor="text1"/>
                <w:sz w:val="20"/>
                <w:szCs w:val="20"/>
              </w:rPr>
              <w:t>0.495</w:t>
            </w:r>
          </w:p>
        </w:tc>
      </w:tr>
      <w:tr w:rsidR="00721F33" w:rsidRPr="00721F33" w14:paraId="6BB25923" w14:textId="77777777" w:rsidTr="009E3BAE">
        <w:tc>
          <w:tcPr>
            <w:tcW w:w="2151" w:type="pct"/>
            <w:tcBorders>
              <w:top w:val="nil"/>
              <w:bottom w:val="single" w:sz="12" w:space="0" w:color="auto"/>
            </w:tcBorders>
          </w:tcPr>
          <w:p w14:paraId="4DFBC78D" w14:textId="77777777" w:rsidR="00DC74D1" w:rsidRPr="00721F33" w:rsidRDefault="00DC74D1" w:rsidP="002325A9">
            <w:pPr>
              <w:jc w:val="left"/>
              <w:rPr>
                <w:color w:val="000000" w:themeColor="text1"/>
                <w:sz w:val="20"/>
                <w:szCs w:val="20"/>
              </w:rPr>
            </w:pPr>
            <w:r w:rsidRPr="00721F33">
              <w:rPr>
                <w:color w:val="000000" w:themeColor="text1"/>
                <w:sz w:val="20"/>
                <w:szCs w:val="20"/>
              </w:rPr>
              <w:t>Symptomatic recurrence</w:t>
            </w:r>
            <w:r w:rsidR="00DE07AC" w:rsidRPr="00721F33">
              <w:rPr>
                <w:rFonts w:hint="eastAsia"/>
                <w:color w:val="000000" w:themeColor="text1"/>
                <w:sz w:val="20"/>
                <w:szCs w:val="20"/>
              </w:rPr>
              <w:t>*</w:t>
            </w:r>
          </w:p>
        </w:tc>
        <w:tc>
          <w:tcPr>
            <w:tcW w:w="978" w:type="pct"/>
            <w:tcBorders>
              <w:top w:val="nil"/>
              <w:bottom w:val="single" w:sz="12" w:space="0" w:color="auto"/>
            </w:tcBorders>
          </w:tcPr>
          <w:p w14:paraId="4F23519A" w14:textId="77777777" w:rsidR="00DC74D1" w:rsidRPr="00721F33" w:rsidRDefault="00DC74D1" w:rsidP="002325A9">
            <w:pPr>
              <w:jc w:val="center"/>
              <w:rPr>
                <w:color w:val="000000" w:themeColor="text1"/>
                <w:sz w:val="20"/>
                <w:szCs w:val="20"/>
              </w:rPr>
            </w:pPr>
            <w:r w:rsidRPr="00721F33">
              <w:rPr>
                <w:rFonts w:hint="eastAsia"/>
                <w:color w:val="000000" w:themeColor="text1"/>
                <w:sz w:val="20"/>
                <w:szCs w:val="20"/>
              </w:rPr>
              <w:t>2</w:t>
            </w:r>
            <w:r w:rsidRPr="00721F33">
              <w:rPr>
                <w:color w:val="000000" w:themeColor="text1"/>
                <w:sz w:val="20"/>
                <w:szCs w:val="20"/>
              </w:rPr>
              <w:t xml:space="preserve"> (</w:t>
            </w:r>
            <w:r w:rsidRPr="00721F33">
              <w:rPr>
                <w:rFonts w:hint="eastAsia"/>
                <w:color w:val="000000" w:themeColor="text1"/>
                <w:sz w:val="20"/>
                <w:szCs w:val="20"/>
              </w:rPr>
              <w:t>2.7</w:t>
            </w:r>
            <w:r w:rsidRPr="00721F33">
              <w:rPr>
                <w:color w:val="000000" w:themeColor="text1"/>
                <w:sz w:val="20"/>
                <w:szCs w:val="20"/>
              </w:rPr>
              <w:t>%)</w:t>
            </w:r>
          </w:p>
        </w:tc>
        <w:tc>
          <w:tcPr>
            <w:tcW w:w="1138" w:type="pct"/>
            <w:tcBorders>
              <w:top w:val="nil"/>
              <w:bottom w:val="single" w:sz="12" w:space="0" w:color="auto"/>
            </w:tcBorders>
          </w:tcPr>
          <w:p w14:paraId="18FE5192" w14:textId="77777777" w:rsidR="00DC74D1" w:rsidRPr="00721F33" w:rsidRDefault="00DC74D1" w:rsidP="002325A9">
            <w:pPr>
              <w:jc w:val="center"/>
              <w:rPr>
                <w:color w:val="000000" w:themeColor="text1"/>
                <w:sz w:val="20"/>
                <w:szCs w:val="20"/>
              </w:rPr>
            </w:pPr>
            <w:r w:rsidRPr="00721F33">
              <w:rPr>
                <w:rFonts w:hint="eastAsia"/>
                <w:color w:val="000000" w:themeColor="text1"/>
                <w:sz w:val="20"/>
                <w:szCs w:val="20"/>
              </w:rPr>
              <w:t>4</w:t>
            </w:r>
            <w:r w:rsidRPr="00721F33">
              <w:rPr>
                <w:color w:val="000000" w:themeColor="text1"/>
                <w:sz w:val="20"/>
                <w:szCs w:val="20"/>
              </w:rPr>
              <w:t xml:space="preserve"> (</w:t>
            </w:r>
            <w:r w:rsidRPr="00721F33">
              <w:rPr>
                <w:rFonts w:hint="eastAsia"/>
                <w:color w:val="000000" w:themeColor="text1"/>
                <w:sz w:val="20"/>
                <w:szCs w:val="20"/>
              </w:rPr>
              <w:t>3.1</w:t>
            </w:r>
            <w:r w:rsidRPr="00721F33">
              <w:rPr>
                <w:color w:val="000000" w:themeColor="text1"/>
                <w:sz w:val="20"/>
                <w:szCs w:val="20"/>
              </w:rPr>
              <w:t>%)</w:t>
            </w:r>
          </w:p>
        </w:tc>
        <w:tc>
          <w:tcPr>
            <w:tcW w:w="733" w:type="pct"/>
            <w:tcBorders>
              <w:top w:val="nil"/>
              <w:bottom w:val="single" w:sz="12" w:space="0" w:color="auto"/>
            </w:tcBorders>
          </w:tcPr>
          <w:p w14:paraId="6F8C1299" w14:textId="77777777" w:rsidR="00DC74D1" w:rsidRPr="00721F33" w:rsidRDefault="00DC74D1" w:rsidP="002325A9">
            <w:pPr>
              <w:jc w:val="center"/>
              <w:rPr>
                <w:color w:val="000000" w:themeColor="text1"/>
                <w:sz w:val="20"/>
                <w:szCs w:val="20"/>
              </w:rPr>
            </w:pPr>
            <w:r w:rsidRPr="00721F33">
              <w:rPr>
                <w:color w:val="000000" w:themeColor="text1"/>
                <w:sz w:val="20"/>
                <w:szCs w:val="20"/>
              </w:rPr>
              <w:t>&gt;0.999</w:t>
            </w:r>
          </w:p>
        </w:tc>
      </w:tr>
      <w:tr w:rsidR="00721F33" w:rsidRPr="00721F33" w14:paraId="7A57904A" w14:textId="77777777" w:rsidTr="009E3BAE">
        <w:tc>
          <w:tcPr>
            <w:tcW w:w="2151" w:type="pct"/>
            <w:tcBorders>
              <w:top w:val="single" w:sz="12" w:space="0" w:color="auto"/>
              <w:bottom w:val="nil"/>
            </w:tcBorders>
          </w:tcPr>
          <w:p w14:paraId="341280BD" w14:textId="77777777" w:rsidR="00DC74D1" w:rsidRPr="00721F33" w:rsidRDefault="00DC74D1" w:rsidP="002325A9">
            <w:pPr>
              <w:jc w:val="left"/>
              <w:rPr>
                <w:color w:val="000000" w:themeColor="text1"/>
                <w:sz w:val="20"/>
                <w:szCs w:val="20"/>
              </w:rPr>
            </w:pPr>
            <w:r w:rsidRPr="00721F33">
              <w:rPr>
                <w:color w:val="000000" w:themeColor="text1"/>
                <w:sz w:val="20"/>
                <w:szCs w:val="20"/>
              </w:rPr>
              <w:t>Bleeding</w:t>
            </w:r>
          </w:p>
        </w:tc>
        <w:tc>
          <w:tcPr>
            <w:tcW w:w="978" w:type="pct"/>
            <w:tcBorders>
              <w:top w:val="single" w:sz="12" w:space="0" w:color="auto"/>
              <w:bottom w:val="nil"/>
            </w:tcBorders>
          </w:tcPr>
          <w:p w14:paraId="44E1913A" w14:textId="77777777" w:rsidR="00DC74D1" w:rsidRPr="00721F33" w:rsidRDefault="00DC74D1" w:rsidP="002325A9">
            <w:pPr>
              <w:jc w:val="center"/>
              <w:rPr>
                <w:color w:val="000000" w:themeColor="text1"/>
                <w:sz w:val="20"/>
                <w:szCs w:val="20"/>
              </w:rPr>
            </w:pPr>
            <w:r w:rsidRPr="00721F33">
              <w:rPr>
                <w:rFonts w:hint="eastAsia"/>
                <w:color w:val="000000" w:themeColor="text1"/>
                <w:sz w:val="20"/>
                <w:szCs w:val="20"/>
              </w:rPr>
              <w:t>10</w:t>
            </w:r>
            <w:r w:rsidRPr="00721F33">
              <w:rPr>
                <w:color w:val="000000" w:themeColor="text1"/>
                <w:sz w:val="20"/>
                <w:szCs w:val="20"/>
              </w:rPr>
              <w:t xml:space="preserve"> (</w:t>
            </w:r>
            <w:r w:rsidRPr="00721F33">
              <w:rPr>
                <w:rFonts w:hint="eastAsia"/>
                <w:color w:val="000000" w:themeColor="text1"/>
                <w:sz w:val="20"/>
                <w:szCs w:val="20"/>
              </w:rPr>
              <w:t>13.7</w:t>
            </w:r>
            <w:r w:rsidRPr="00721F33">
              <w:rPr>
                <w:color w:val="000000" w:themeColor="text1"/>
                <w:sz w:val="20"/>
                <w:szCs w:val="20"/>
              </w:rPr>
              <w:t>%)</w:t>
            </w:r>
          </w:p>
        </w:tc>
        <w:tc>
          <w:tcPr>
            <w:tcW w:w="1138" w:type="pct"/>
            <w:tcBorders>
              <w:top w:val="single" w:sz="12" w:space="0" w:color="auto"/>
              <w:bottom w:val="nil"/>
            </w:tcBorders>
          </w:tcPr>
          <w:p w14:paraId="1C8D2B40" w14:textId="77777777" w:rsidR="00DC74D1" w:rsidRPr="00721F33" w:rsidRDefault="00DC74D1" w:rsidP="002325A9">
            <w:pPr>
              <w:jc w:val="center"/>
              <w:rPr>
                <w:color w:val="000000" w:themeColor="text1"/>
                <w:sz w:val="20"/>
                <w:szCs w:val="20"/>
              </w:rPr>
            </w:pPr>
            <w:r w:rsidRPr="00721F33">
              <w:rPr>
                <w:rFonts w:hint="eastAsia"/>
                <w:color w:val="000000" w:themeColor="text1"/>
                <w:sz w:val="20"/>
                <w:szCs w:val="20"/>
              </w:rPr>
              <w:t>31</w:t>
            </w:r>
            <w:r w:rsidRPr="00721F33">
              <w:rPr>
                <w:color w:val="000000" w:themeColor="text1"/>
                <w:sz w:val="20"/>
                <w:szCs w:val="20"/>
              </w:rPr>
              <w:t xml:space="preserve"> (</w:t>
            </w:r>
            <w:r w:rsidRPr="00721F33">
              <w:rPr>
                <w:rFonts w:hint="eastAsia"/>
                <w:color w:val="000000" w:themeColor="text1"/>
                <w:sz w:val="20"/>
                <w:szCs w:val="20"/>
              </w:rPr>
              <w:t>23.7</w:t>
            </w:r>
            <w:r w:rsidRPr="00721F33">
              <w:rPr>
                <w:color w:val="000000" w:themeColor="text1"/>
                <w:sz w:val="20"/>
                <w:szCs w:val="20"/>
              </w:rPr>
              <w:t>%)</w:t>
            </w:r>
          </w:p>
        </w:tc>
        <w:tc>
          <w:tcPr>
            <w:tcW w:w="733" w:type="pct"/>
            <w:tcBorders>
              <w:top w:val="single" w:sz="12" w:space="0" w:color="auto"/>
              <w:bottom w:val="nil"/>
            </w:tcBorders>
          </w:tcPr>
          <w:p w14:paraId="6EC0ED2B" w14:textId="77777777" w:rsidR="00DC74D1" w:rsidRPr="00721F33" w:rsidRDefault="00DC74D1" w:rsidP="002325A9">
            <w:pPr>
              <w:jc w:val="center"/>
              <w:rPr>
                <w:color w:val="000000" w:themeColor="text1"/>
                <w:sz w:val="20"/>
                <w:szCs w:val="20"/>
              </w:rPr>
            </w:pPr>
            <w:r w:rsidRPr="00721F33">
              <w:rPr>
                <w:color w:val="000000" w:themeColor="text1"/>
                <w:sz w:val="20"/>
                <w:szCs w:val="20"/>
              </w:rPr>
              <w:t>0.</w:t>
            </w:r>
            <w:r w:rsidRPr="00721F33">
              <w:rPr>
                <w:rFonts w:hint="eastAsia"/>
                <w:color w:val="000000" w:themeColor="text1"/>
                <w:sz w:val="20"/>
                <w:szCs w:val="20"/>
              </w:rPr>
              <w:t>089</w:t>
            </w:r>
          </w:p>
        </w:tc>
      </w:tr>
      <w:tr w:rsidR="00721F33" w:rsidRPr="00721F33" w14:paraId="7C119D84" w14:textId="77777777" w:rsidTr="009E3BAE">
        <w:tc>
          <w:tcPr>
            <w:tcW w:w="2151" w:type="pct"/>
            <w:tcBorders>
              <w:top w:val="nil"/>
              <w:bottom w:val="single" w:sz="12" w:space="0" w:color="auto"/>
            </w:tcBorders>
          </w:tcPr>
          <w:p w14:paraId="0C4768E3" w14:textId="77777777" w:rsidR="00DC74D1" w:rsidRPr="00721F33" w:rsidRDefault="00DC74D1" w:rsidP="002325A9">
            <w:pPr>
              <w:jc w:val="left"/>
              <w:rPr>
                <w:color w:val="000000" w:themeColor="text1"/>
                <w:sz w:val="20"/>
                <w:szCs w:val="20"/>
              </w:rPr>
            </w:pPr>
            <w:r w:rsidRPr="00721F33">
              <w:rPr>
                <w:color w:val="000000" w:themeColor="text1"/>
                <w:sz w:val="20"/>
                <w:szCs w:val="20"/>
              </w:rPr>
              <w:t>Major bleeding</w:t>
            </w:r>
            <w:r w:rsidR="00DE07AC" w:rsidRPr="00721F33">
              <w:rPr>
                <w:rFonts w:hint="eastAsia"/>
                <w:color w:val="000000" w:themeColor="text1"/>
                <w:sz w:val="20"/>
                <w:szCs w:val="20"/>
              </w:rPr>
              <w:t>*</w:t>
            </w:r>
          </w:p>
          <w:p w14:paraId="2A8F85A3" w14:textId="77777777" w:rsidR="00DC74D1" w:rsidRPr="00721F33" w:rsidRDefault="00DC74D1" w:rsidP="002325A9">
            <w:pPr>
              <w:jc w:val="left"/>
              <w:rPr>
                <w:color w:val="000000" w:themeColor="text1"/>
                <w:sz w:val="20"/>
                <w:szCs w:val="20"/>
              </w:rPr>
            </w:pPr>
            <w:r w:rsidRPr="00721F33">
              <w:rPr>
                <w:rFonts w:hint="eastAsia"/>
                <w:color w:val="000000" w:themeColor="text1"/>
                <w:sz w:val="18"/>
                <w:szCs w:val="20"/>
              </w:rPr>
              <w:t>CRNM bleeding</w:t>
            </w:r>
          </w:p>
        </w:tc>
        <w:tc>
          <w:tcPr>
            <w:tcW w:w="978" w:type="pct"/>
            <w:tcBorders>
              <w:top w:val="nil"/>
              <w:bottom w:val="single" w:sz="12" w:space="0" w:color="auto"/>
            </w:tcBorders>
          </w:tcPr>
          <w:p w14:paraId="5F068864" w14:textId="77777777" w:rsidR="00DC74D1" w:rsidRPr="00721F33" w:rsidRDefault="00DC74D1" w:rsidP="002325A9">
            <w:pPr>
              <w:jc w:val="center"/>
              <w:rPr>
                <w:color w:val="000000" w:themeColor="text1"/>
                <w:sz w:val="20"/>
                <w:szCs w:val="20"/>
              </w:rPr>
            </w:pPr>
            <w:r w:rsidRPr="00721F33">
              <w:rPr>
                <w:color w:val="000000" w:themeColor="text1"/>
                <w:sz w:val="20"/>
                <w:szCs w:val="20"/>
              </w:rPr>
              <w:t>2 (</w:t>
            </w:r>
            <w:r w:rsidRPr="00721F33">
              <w:rPr>
                <w:rFonts w:hint="eastAsia"/>
                <w:color w:val="000000" w:themeColor="text1"/>
                <w:sz w:val="20"/>
                <w:szCs w:val="20"/>
              </w:rPr>
              <w:t>2.7</w:t>
            </w:r>
            <w:r w:rsidRPr="00721F33">
              <w:rPr>
                <w:color w:val="000000" w:themeColor="text1"/>
                <w:sz w:val="20"/>
                <w:szCs w:val="20"/>
              </w:rPr>
              <w:t>%)</w:t>
            </w:r>
          </w:p>
          <w:p w14:paraId="18AB5DCA" w14:textId="77777777" w:rsidR="00DC74D1" w:rsidRPr="00721F33" w:rsidRDefault="00DC74D1" w:rsidP="002325A9">
            <w:pPr>
              <w:jc w:val="center"/>
              <w:rPr>
                <w:color w:val="000000" w:themeColor="text1"/>
                <w:sz w:val="20"/>
                <w:szCs w:val="20"/>
              </w:rPr>
            </w:pPr>
            <w:r w:rsidRPr="00721F33">
              <w:rPr>
                <w:rFonts w:hint="eastAsia"/>
                <w:color w:val="000000" w:themeColor="text1"/>
                <w:sz w:val="20"/>
                <w:szCs w:val="20"/>
              </w:rPr>
              <w:t>8 (11.0%)</w:t>
            </w:r>
          </w:p>
        </w:tc>
        <w:tc>
          <w:tcPr>
            <w:tcW w:w="1138" w:type="pct"/>
            <w:tcBorders>
              <w:top w:val="nil"/>
              <w:bottom w:val="single" w:sz="12" w:space="0" w:color="auto"/>
            </w:tcBorders>
          </w:tcPr>
          <w:p w14:paraId="0139D2B9" w14:textId="77777777" w:rsidR="00DC74D1" w:rsidRPr="00721F33" w:rsidRDefault="00DC74D1" w:rsidP="002325A9">
            <w:pPr>
              <w:jc w:val="center"/>
              <w:rPr>
                <w:color w:val="000000" w:themeColor="text1"/>
                <w:sz w:val="20"/>
                <w:szCs w:val="20"/>
              </w:rPr>
            </w:pPr>
            <w:r w:rsidRPr="00721F33">
              <w:rPr>
                <w:rFonts w:hint="eastAsia"/>
                <w:color w:val="000000" w:themeColor="text1"/>
                <w:sz w:val="20"/>
                <w:szCs w:val="20"/>
              </w:rPr>
              <w:t>8</w:t>
            </w:r>
            <w:r w:rsidRPr="00721F33">
              <w:rPr>
                <w:color w:val="000000" w:themeColor="text1"/>
                <w:sz w:val="20"/>
                <w:szCs w:val="20"/>
              </w:rPr>
              <w:t xml:space="preserve"> (</w:t>
            </w:r>
            <w:r w:rsidRPr="00721F33">
              <w:rPr>
                <w:rFonts w:hint="eastAsia"/>
                <w:color w:val="000000" w:themeColor="text1"/>
                <w:sz w:val="20"/>
                <w:szCs w:val="20"/>
              </w:rPr>
              <w:t>6.1</w:t>
            </w:r>
            <w:r w:rsidRPr="00721F33">
              <w:rPr>
                <w:color w:val="000000" w:themeColor="text1"/>
                <w:sz w:val="20"/>
                <w:szCs w:val="20"/>
              </w:rPr>
              <w:t>%)</w:t>
            </w:r>
          </w:p>
          <w:p w14:paraId="2255A97F" w14:textId="77777777" w:rsidR="00DC74D1" w:rsidRPr="00721F33" w:rsidRDefault="00DC74D1" w:rsidP="002325A9">
            <w:pPr>
              <w:jc w:val="center"/>
              <w:rPr>
                <w:color w:val="000000" w:themeColor="text1"/>
                <w:sz w:val="20"/>
                <w:szCs w:val="20"/>
              </w:rPr>
            </w:pPr>
            <w:r w:rsidRPr="00721F33">
              <w:rPr>
                <w:rFonts w:hint="eastAsia"/>
                <w:color w:val="000000" w:themeColor="text1"/>
                <w:sz w:val="20"/>
                <w:szCs w:val="20"/>
              </w:rPr>
              <w:t>23 (17.6%)</w:t>
            </w:r>
          </w:p>
        </w:tc>
        <w:tc>
          <w:tcPr>
            <w:tcW w:w="733" w:type="pct"/>
            <w:tcBorders>
              <w:top w:val="nil"/>
              <w:bottom w:val="single" w:sz="12" w:space="0" w:color="auto"/>
            </w:tcBorders>
          </w:tcPr>
          <w:p w14:paraId="4B544002" w14:textId="77777777" w:rsidR="00DC74D1" w:rsidRPr="00721F33" w:rsidRDefault="00DC74D1" w:rsidP="002325A9">
            <w:pPr>
              <w:jc w:val="center"/>
              <w:rPr>
                <w:color w:val="000000" w:themeColor="text1"/>
                <w:sz w:val="20"/>
                <w:szCs w:val="20"/>
              </w:rPr>
            </w:pPr>
            <w:r w:rsidRPr="00721F33">
              <w:rPr>
                <w:color w:val="000000" w:themeColor="text1"/>
                <w:sz w:val="20"/>
                <w:szCs w:val="20"/>
              </w:rPr>
              <w:t>0.</w:t>
            </w:r>
            <w:r w:rsidRPr="00721F33">
              <w:rPr>
                <w:rFonts w:hint="eastAsia"/>
                <w:color w:val="000000" w:themeColor="text1"/>
                <w:sz w:val="20"/>
                <w:szCs w:val="20"/>
              </w:rPr>
              <w:t>500</w:t>
            </w:r>
          </w:p>
          <w:p w14:paraId="7A286E05" w14:textId="77777777" w:rsidR="00DC74D1" w:rsidRPr="00721F33" w:rsidRDefault="00DC74D1" w:rsidP="002325A9">
            <w:pPr>
              <w:jc w:val="center"/>
              <w:rPr>
                <w:color w:val="000000" w:themeColor="text1"/>
                <w:sz w:val="20"/>
                <w:szCs w:val="20"/>
              </w:rPr>
            </w:pPr>
            <w:r w:rsidRPr="00721F33">
              <w:rPr>
                <w:rFonts w:hint="eastAsia"/>
                <w:color w:val="000000" w:themeColor="text1"/>
                <w:sz w:val="20"/>
                <w:szCs w:val="20"/>
              </w:rPr>
              <w:t>0.208</w:t>
            </w:r>
          </w:p>
        </w:tc>
      </w:tr>
      <w:tr w:rsidR="00721F33" w:rsidRPr="00721F33" w14:paraId="2333D24E" w14:textId="77777777" w:rsidTr="009E3BAE">
        <w:tc>
          <w:tcPr>
            <w:tcW w:w="2151" w:type="pct"/>
            <w:tcBorders>
              <w:top w:val="single" w:sz="12" w:space="0" w:color="auto"/>
              <w:bottom w:val="single" w:sz="12" w:space="0" w:color="auto"/>
            </w:tcBorders>
          </w:tcPr>
          <w:p w14:paraId="4AD4B9C7" w14:textId="77777777" w:rsidR="00DC74D1" w:rsidRPr="00721F33" w:rsidRDefault="00DC74D1" w:rsidP="002325A9">
            <w:pPr>
              <w:jc w:val="left"/>
              <w:rPr>
                <w:color w:val="000000" w:themeColor="text1"/>
                <w:sz w:val="20"/>
                <w:szCs w:val="20"/>
              </w:rPr>
            </w:pPr>
            <w:r w:rsidRPr="00721F33">
              <w:rPr>
                <w:color w:val="000000" w:themeColor="text1"/>
                <w:sz w:val="20"/>
                <w:szCs w:val="20"/>
              </w:rPr>
              <w:t>All-cause mortality</w:t>
            </w:r>
          </w:p>
          <w:p w14:paraId="5DE7E5A0" w14:textId="77777777" w:rsidR="00DC74D1" w:rsidRPr="00721F33" w:rsidRDefault="00DC74D1" w:rsidP="002325A9">
            <w:pPr>
              <w:jc w:val="left"/>
              <w:rPr>
                <w:color w:val="000000" w:themeColor="text1"/>
                <w:sz w:val="20"/>
                <w:szCs w:val="20"/>
              </w:rPr>
            </w:pPr>
            <w:r w:rsidRPr="00721F33">
              <w:rPr>
                <w:color w:val="000000" w:themeColor="text1"/>
                <w:sz w:val="20"/>
                <w:szCs w:val="20"/>
              </w:rPr>
              <w:t>P</w:t>
            </w:r>
            <w:r w:rsidRPr="00721F33">
              <w:rPr>
                <w:rFonts w:hint="eastAsia"/>
                <w:color w:val="000000" w:themeColor="text1"/>
                <w:sz w:val="20"/>
                <w:szCs w:val="20"/>
              </w:rPr>
              <w:t>E</w:t>
            </w:r>
            <w:r w:rsidR="00DE07AC" w:rsidRPr="00721F33">
              <w:rPr>
                <w:color w:val="000000" w:themeColor="text1"/>
                <w:sz w:val="20"/>
                <w:szCs w:val="20"/>
              </w:rPr>
              <w:t xml:space="preserve">-related </w:t>
            </w:r>
            <w:r w:rsidR="00DE07AC" w:rsidRPr="00721F33">
              <w:rPr>
                <w:rFonts w:hint="eastAsia"/>
                <w:color w:val="000000" w:themeColor="text1"/>
                <w:sz w:val="20"/>
                <w:szCs w:val="20"/>
              </w:rPr>
              <w:t>mortality*</w:t>
            </w:r>
          </w:p>
          <w:p w14:paraId="24611F44" w14:textId="77777777" w:rsidR="00DC74D1" w:rsidRPr="00721F33" w:rsidRDefault="00DE07AC" w:rsidP="002325A9">
            <w:pPr>
              <w:jc w:val="left"/>
              <w:rPr>
                <w:color w:val="000000" w:themeColor="text1"/>
                <w:sz w:val="20"/>
                <w:szCs w:val="20"/>
              </w:rPr>
            </w:pPr>
            <w:r w:rsidRPr="00721F33">
              <w:rPr>
                <w:color w:val="000000" w:themeColor="text1"/>
                <w:sz w:val="20"/>
                <w:szCs w:val="20"/>
              </w:rPr>
              <w:t xml:space="preserve">Bleeding-related </w:t>
            </w:r>
            <w:r w:rsidRPr="00721F33">
              <w:rPr>
                <w:rFonts w:hint="eastAsia"/>
                <w:color w:val="000000" w:themeColor="text1"/>
                <w:sz w:val="20"/>
                <w:szCs w:val="20"/>
              </w:rPr>
              <w:t>mortality*</w:t>
            </w:r>
          </w:p>
        </w:tc>
        <w:tc>
          <w:tcPr>
            <w:tcW w:w="978" w:type="pct"/>
            <w:tcBorders>
              <w:top w:val="single" w:sz="12" w:space="0" w:color="auto"/>
              <w:bottom w:val="single" w:sz="12" w:space="0" w:color="auto"/>
            </w:tcBorders>
          </w:tcPr>
          <w:p w14:paraId="3CF93C02" w14:textId="77777777" w:rsidR="00DC74D1" w:rsidRPr="00721F33" w:rsidRDefault="00DC74D1" w:rsidP="002325A9">
            <w:pPr>
              <w:jc w:val="center"/>
              <w:rPr>
                <w:color w:val="000000" w:themeColor="text1"/>
                <w:sz w:val="20"/>
                <w:szCs w:val="20"/>
              </w:rPr>
            </w:pPr>
            <w:r w:rsidRPr="00721F33">
              <w:rPr>
                <w:rFonts w:hint="eastAsia"/>
                <w:color w:val="000000" w:themeColor="text1"/>
                <w:sz w:val="20"/>
                <w:szCs w:val="20"/>
              </w:rPr>
              <w:t>64</w:t>
            </w:r>
            <w:r w:rsidRPr="00721F33">
              <w:rPr>
                <w:color w:val="000000" w:themeColor="text1"/>
                <w:sz w:val="20"/>
                <w:szCs w:val="20"/>
              </w:rPr>
              <w:t xml:space="preserve"> (</w:t>
            </w:r>
            <w:r w:rsidRPr="00721F33">
              <w:rPr>
                <w:rFonts w:hint="eastAsia"/>
                <w:color w:val="000000" w:themeColor="text1"/>
                <w:sz w:val="20"/>
                <w:szCs w:val="20"/>
              </w:rPr>
              <w:t>87.7</w:t>
            </w:r>
            <w:r w:rsidRPr="00721F33">
              <w:rPr>
                <w:color w:val="000000" w:themeColor="text1"/>
                <w:sz w:val="20"/>
                <w:szCs w:val="20"/>
              </w:rPr>
              <w:t>%)</w:t>
            </w:r>
          </w:p>
          <w:p w14:paraId="407FFD6E" w14:textId="77777777" w:rsidR="00DC74D1" w:rsidRPr="00721F33" w:rsidRDefault="00DC74D1" w:rsidP="002325A9">
            <w:pPr>
              <w:jc w:val="center"/>
              <w:rPr>
                <w:color w:val="000000" w:themeColor="text1"/>
                <w:sz w:val="20"/>
                <w:szCs w:val="20"/>
              </w:rPr>
            </w:pPr>
            <w:r w:rsidRPr="00721F33">
              <w:rPr>
                <w:rFonts w:hint="eastAsia"/>
                <w:color w:val="000000" w:themeColor="text1"/>
                <w:sz w:val="20"/>
                <w:szCs w:val="20"/>
              </w:rPr>
              <w:t>2</w:t>
            </w:r>
            <w:r w:rsidRPr="00721F33">
              <w:rPr>
                <w:color w:val="000000" w:themeColor="text1"/>
                <w:sz w:val="20"/>
                <w:szCs w:val="20"/>
              </w:rPr>
              <w:t xml:space="preserve"> (</w:t>
            </w:r>
            <w:r w:rsidRPr="00721F33">
              <w:rPr>
                <w:rFonts w:hint="eastAsia"/>
                <w:color w:val="000000" w:themeColor="text1"/>
                <w:sz w:val="20"/>
                <w:szCs w:val="20"/>
              </w:rPr>
              <w:t>2.7</w:t>
            </w:r>
            <w:r w:rsidRPr="00721F33">
              <w:rPr>
                <w:color w:val="000000" w:themeColor="text1"/>
                <w:sz w:val="20"/>
                <w:szCs w:val="20"/>
              </w:rPr>
              <w:t>%)</w:t>
            </w:r>
          </w:p>
          <w:p w14:paraId="092A4399" w14:textId="77777777" w:rsidR="00DC74D1" w:rsidRPr="00721F33" w:rsidRDefault="00DC74D1" w:rsidP="002325A9">
            <w:pPr>
              <w:jc w:val="center"/>
              <w:rPr>
                <w:color w:val="000000" w:themeColor="text1"/>
                <w:sz w:val="20"/>
                <w:szCs w:val="20"/>
              </w:rPr>
            </w:pPr>
            <w:r w:rsidRPr="00721F33">
              <w:rPr>
                <w:rFonts w:hint="eastAsia"/>
                <w:color w:val="000000" w:themeColor="text1"/>
                <w:sz w:val="20"/>
                <w:szCs w:val="20"/>
              </w:rPr>
              <w:t>0</w:t>
            </w:r>
            <w:r w:rsidRPr="00721F33">
              <w:rPr>
                <w:color w:val="000000" w:themeColor="text1"/>
                <w:sz w:val="20"/>
                <w:szCs w:val="20"/>
              </w:rPr>
              <w:t xml:space="preserve"> (</w:t>
            </w:r>
            <w:r w:rsidRPr="00721F33">
              <w:rPr>
                <w:rFonts w:hint="eastAsia"/>
                <w:color w:val="000000" w:themeColor="text1"/>
                <w:sz w:val="20"/>
                <w:szCs w:val="20"/>
              </w:rPr>
              <w:t>0.0</w:t>
            </w:r>
            <w:r w:rsidRPr="00721F33">
              <w:rPr>
                <w:color w:val="000000" w:themeColor="text1"/>
                <w:sz w:val="20"/>
                <w:szCs w:val="20"/>
              </w:rPr>
              <w:t>%)</w:t>
            </w:r>
          </w:p>
        </w:tc>
        <w:tc>
          <w:tcPr>
            <w:tcW w:w="1138" w:type="pct"/>
            <w:tcBorders>
              <w:top w:val="single" w:sz="12" w:space="0" w:color="auto"/>
              <w:bottom w:val="single" w:sz="12" w:space="0" w:color="auto"/>
            </w:tcBorders>
          </w:tcPr>
          <w:p w14:paraId="357007DE" w14:textId="77777777" w:rsidR="00DC74D1" w:rsidRPr="00721F33" w:rsidRDefault="00DC74D1" w:rsidP="002325A9">
            <w:pPr>
              <w:jc w:val="center"/>
              <w:rPr>
                <w:color w:val="000000" w:themeColor="text1"/>
                <w:sz w:val="20"/>
                <w:szCs w:val="20"/>
              </w:rPr>
            </w:pPr>
            <w:r w:rsidRPr="00721F33">
              <w:rPr>
                <w:color w:val="000000" w:themeColor="text1"/>
                <w:sz w:val="20"/>
                <w:szCs w:val="20"/>
              </w:rPr>
              <w:t>1</w:t>
            </w:r>
            <w:r w:rsidRPr="00721F33">
              <w:rPr>
                <w:rFonts w:hint="eastAsia"/>
                <w:color w:val="000000" w:themeColor="text1"/>
                <w:sz w:val="20"/>
                <w:szCs w:val="20"/>
              </w:rPr>
              <w:t>06</w:t>
            </w:r>
            <w:r w:rsidRPr="00721F33">
              <w:rPr>
                <w:color w:val="000000" w:themeColor="text1"/>
                <w:sz w:val="20"/>
                <w:szCs w:val="20"/>
              </w:rPr>
              <w:t xml:space="preserve"> (</w:t>
            </w:r>
            <w:r w:rsidRPr="00721F33">
              <w:rPr>
                <w:rFonts w:hint="eastAsia"/>
                <w:color w:val="000000" w:themeColor="text1"/>
                <w:sz w:val="20"/>
                <w:szCs w:val="20"/>
              </w:rPr>
              <w:t>80.9</w:t>
            </w:r>
            <w:r w:rsidRPr="00721F33">
              <w:rPr>
                <w:color w:val="000000" w:themeColor="text1"/>
                <w:sz w:val="20"/>
                <w:szCs w:val="20"/>
              </w:rPr>
              <w:t>%)</w:t>
            </w:r>
          </w:p>
          <w:p w14:paraId="25EAADD6" w14:textId="77777777" w:rsidR="00DC74D1" w:rsidRPr="00721F33" w:rsidRDefault="00DC74D1" w:rsidP="002325A9">
            <w:pPr>
              <w:jc w:val="center"/>
              <w:rPr>
                <w:color w:val="000000" w:themeColor="text1"/>
                <w:sz w:val="20"/>
                <w:szCs w:val="20"/>
              </w:rPr>
            </w:pPr>
            <w:r w:rsidRPr="00721F33">
              <w:rPr>
                <w:rFonts w:hint="eastAsia"/>
                <w:color w:val="000000" w:themeColor="text1"/>
                <w:sz w:val="20"/>
                <w:szCs w:val="20"/>
              </w:rPr>
              <w:t>3</w:t>
            </w:r>
            <w:r w:rsidRPr="00721F33">
              <w:rPr>
                <w:color w:val="000000" w:themeColor="text1"/>
                <w:sz w:val="20"/>
                <w:szCs w:val="20"/>
              </w:rPr>
              <w:t xml:space="preserve"> (</w:t>
            </w:r>
            <w:r w:rsidRPr="00721F33">
              <w:rPr>
                <w:rFonts w:hint="eastAsia"/>
                <w:color w:val="000000" w:themeColor="text1"/>
                <w:sz w:val="20"/>
                <w:szCs w:val="20"/>
              </w:rPr>
              <w:t>2.3</w:t>
            </w:r>
            <w:r w:rsidRPr="00721F33">
              <w:rPr>
                <w:color w:val="000000" w:themeColor="text1"/>
                <w:sz w:val="20"/>
                <w:szCs w:val="20"/>
              </w:rPr>
              <w:t>%)</w:t>
            </w:r>
          </w:p>
          <w:p w14:paraId="371BAA95" w14:textId="77777777" w:rsidR="00DC74D1" w:rsidRPr="00721F33" w:rsidRDefault="00DC74D1" w:rsidP="002325A9">
            <w:pPr>
              <w:jc w:val="center"/>
              <w:rPr>
                <w:color w:val="000000" w:themeColor="text1"/>
                <w:sz w:val="20"/>
                <w:szCs w:val="20"/>
              </w:rPr>
            </w:pPr>
            <w:r w:rsidRPr="00721F33">
              <w:rPr>
                <w:color w:val="000000" w:themeColor="text1"/>
                <w:sz w:val="20"/>
                <w:szCs w:val="20"/>
              </w:rPr>
              <w:t>3 (</w:t>
            </w:r>
            <w:r w:rsidRPr="00721F33">
              <w:rPr>
                <w:rFonts w:hint="eastAsia"/>
                <w:color w:val="000000" w:themeColor="text1"/>
                <w:sz w:val="20"/>
                <w:szCs w:val="20"/>
              </w:rPr>
              <w:t>2.3</w:t>
            </w:r>
            <w:r w:rsidRPr="00721F33">
              <w:rPr>
                <w:color w:val="000000" w:themeColor="text1"/>
                <w:sz w:val="20"/>
                <w:szCs w:val="20"/>
              </w:rPr>
              <w:t>%)</w:t>
            </w:r>
          </w:p>
        </w:tc>
        <w:tc>
          <w:tcPr>
            <w:tcW w:w="733" w:type="pct"/>
            <w:tcBorders>
              <w:top w:val="single" w:sz="12" w:space="0" w:color="auto"/>
              <w:bottom w:val="single" w:sz="12" w:space="0" w:color="auto"/>
            </w:tcBorders>
          </w:tcPr>
          <w:p w14:paraId="3B6BE6AD" w14:textId="77777777" w:rsidR="00DC74D1" w:rsidRPr="00721F33" w:rsidRDefault="00DC74D1" w:rsidP="002325A9">
            <w:pPr>
              <w:jc w:val="center"/>
              <w:rPr>
                <w:color w:val="000000" w:themeColor="text1"/>
                <w:sz w:val="20"/>
                <w:szCs w:val="20"/>
              </w:rPr>
            </w:pPr>
            <w:r w:rsidRPr="00721F33">
              <w:rPr>
                <w:color w:val="000000" w:themeColor="text1"/>
                <w:sz w:val="20"/>
                <w:szCs w:val="20"/>
              </w:rPr>
              <w:t>0.</w:t>
            </w:r>
            <w:r w:rsidRPr="00721F33">
              <w:rPr>
                <w:rFonts w:hint="eastAsia"/>
                <w:color w:val="000000" w:themeColor="text1"/>
                <w:sz w:val="20"/>
                <w:szCs w:val="20"/>
              </w:rPr>
              <w:t>215</w:t>
            </w:r>
          </w:p>
          <w:p w14:paraId="357D5ECE" w14:textId="77777777" w:rsidR="00DC74D1" w:rsidRPr="00721F33" w:rsidRDefault="00DC74D1" w:rsidP="002325A9">
            <w:pPr>
              <w:jc w:val="center"/>
              <w:rPr>
                <w:color w:val="000000" w:themeColor="text1"/>
                <w:sz w:val="20"/>
                <w:szCs w:val="20"/>
              </w:rPr>
            </w:pPr>
            <w:r w:rsidRPr="00721F33">
              <w:rPr>
                <w:rFonts w:hint="eastAsia"/>
                <w:color w:val="000000" w:themeColor="text1"/>
                <w:sz w:val="20"/>
                <w:szCs w:val="20"/>
              </w:rPr>
              <w:t>&gt;0.999</w:t>
            </w:r>
          </w:p>
          <w:p w14:paraId="25AAC427" w14:textId="77777777" w:rsidR="00DC74D1" w:rsidRPr="00721F33" w:rsidRDefault="00DC74D1" w:rsidP="002325A9">
            <w:pPr>
              <w:jc w:val="center"/>
              <w:rPr>
                <w:color w:val="000000" w:themeColor="text1"/>
                <w:sz w:val="20"/>
                <w:szCs w:val="20"/>
              </w:rPr>
            </w:pPr>
            <w:r w:rsidRPr="00721F33">
              <w:rPr>
                <w:color w:val="000000" w:themeColor="text1"/>
                <w:sz w:val="20"/>
                <w:szCs w:val="20"/>
              </w:rPr>
              <w:t>0.5</w:t>
            </w:r>
            <w:r w:rsidRPr="00721F33">
              <w:rPr>
                <w:rFonts w:hint="eastAsia"/>
                <w:color w:val="000000" w:themeColor="text1"/>
                <w:sz w:val="20"/>
                <w:szCs w:val="20"/>
              </w:rPr>
              <w:t>54</w:t>
            </w:r>
          </w:p>
        </w:tc>
      </w:tr>
    </w:tbl>
    <w:p w14:paraId="1617AE6A" w14:textId="77777777" w:rsidR="006C6DF5" w:rsidRPr="00721F33" w:rsidRDefault="006C6DF5" w:rsidP="005D785C">
      <w:pPr>
        <w:wordWrap/>
        <w:snapToGrid w:val="0"/>
        <w:spacing w:line="480" w:lineRule="auto"/>
        <w:contextualSpacing/>
        <w:rPr>
          <w:color w:val="000000" w:themeColor="text1"/>
        </w:rPr>
      </w:pPr>
      <w:r w:rsidRPr="00721F33">
        <w:rPr>
          <w:rFonts w:hint="eastAsia"/>
          <w:color w:val="000000" w:themeColor="text1"/>
        </w:rPr>
        <w:t>Difference between both groups was analyzed by the chi-square test or Fisher</w:t>
      </w:r>
      <w:r w:rsidRPr="00721F33">
        <w:rPr>
          <w:color w:val="000000" w:themeColor="text1"/>
        </w:rPr>
        <w:t>’</w:t>
      </w:r>
      <w:r w:rsidRPr="00721F33">
        <w:rPr>
          <w:rFonts w:hint="eastAsia"/>
          <w:color w:val="000000" w:themeColor="text1"/>
        </w:rPr>
        <w:t>s exact test.</w:t>
      </w:r>
      <w:r w:rsidR="00DE07AC" w:rsidRPr="00721F33">
        <w:rPr>
          <w:rFonts w:hint="eastAsia"/>
          <w:color w:val="000000" w:themeColor="text1"/>
        </w:rPr>
        <w:t xml:space="preserve"> * indicated variables analyzed by Fisher</w:t>
      </w:r>
      <w:r w:rsidR="00DE07AC" w:rsidRPr="00721F33">
        <w:rPr>
          <w:color w:val="000000" w:themeColor="text1"/>
        </w:rPr>
        <w:t>’</w:t>
      </w:r>
      <w:r w:rsidR="00DE07AC" w:rsidRPr="00721F33">
        <w:rPr>
          <w:rFonts w:hint="eastAsia"/>
          <w:color w:val="000000" w:themeColor="text1"/>
        </w:rPr>
        <w:t>s exact test.</w:t>
      </w:r>
    </w:p>
    <w:p w14:paraId="258AD534" w14:textId="77777777" w:rsidR="005D785C" w:rsidRPr="00721F33" w:rsidRDefault="005D785C" w:rsidP="005D785C">
      <w:pPr>
        <w:wordWrap/>
        <w:snapToGrid w:val="0"/>
        <w:spacing w:line="480" w:lineRule="auto"/>
        <w:contextualSpacing/>
        <w:rPr>
          <w:color w:val="000000" w:themeColor="text1"/>
        </w:rPr>
      </w:pPr>
      <w:r w:rsidRPr="00721F33">
        <w:rPr>
          <w:rFonts w:hint="eastAsia"/>
          <w:color w:val="000000" w:themeColor="text1"/>
        </w:rPr>
        <w:t xml:space="preserve">CRNM: clinically </w:t>
      </w:r>
      <w:r w:rsidRPr="00721F33">
        <w:rPr>
          <w:color w:val="000000" w:themeColor="text1"/>
        </w:rPr>
        <w:t>relevant</w:t>
      </w:r>
      <w:r w:rsidRPr="00721F33">
        <w:rPr>
          <w:rFonts w:hint="eastAsia"/>
          <w:color w:val="000000" w:themeColor="text1"/>
        </w:rPr>
        <w:t xml:space="preserve"> non-major; PE: pulmonary embolism</w:t>
      </w:r>
    </w:p>
    <w:p w14:paraId="5A21E44F" w14:textId="77777777" w:rsidR="005D785C" w:rsidRPr="00721F33" w:rsidRDefault="005D785C" w:rsidP="005D785C">
      <w:pPr>
        <w:wordWrap/>
        <w:snapToGrid w:val="0"/>
        <w:spacing w:line="480" w:lineRule="auto"/>
        <w:contextualSpacing/>
        <w:rPr>
          <w:color w:val="000000" w:themeColor="text1"/>
        </w:rPr>
      </w:pPr>
    </w:p>
    <w:p w14:paraId="6140A248" w14:textId="77777777" w:rsidR="00C1205D" w:rsidRPr="00721F33" w:rsidRDefault="00C1205D">
      <w:pPr>
        <w:widowControl/>
        <w:wordWrap/>
        <w:jc w:val="left"/>
        <w:rPr>
          <w:color w:val="000000" w:themeColor="text1"/>
        </w:rPr>
      </w:pPr>
      <w:r w:rsidRPr="00721F33">
        <w:rPr>
          <w:color w:val="000000" w:themeColor="text1"/>
        </w:rPr>
        <w:br w:type="page"/>
      </w:r>
    </w:p>
    <w:p w14:paraId="079EA077" w14:textId="77777777" w:rsidR="005D785C" w:rsidRPr="00721F33" w:rsidRDefault="005D785C" w:rsidP="005D785C">
      <w:pPr>
        <w:wordWrap/>
        <w:snapToGrid w:val="0"/>
        <w:spacing w:line="480" w:lineRule="auto"/>
        <w:contextualSpacing/>
        <w:rPr>
          <w:b/>
          <w:color w:val="000000" w:themeColor="text1"/>
        </w:rPr>
      </w:pPr>
      <w:r w:rsidRPr="00721F33">
        <w:rPr>
          <w:rFonts w:hint="eastAsia"/>
          <w:b/>
          <w:color w:val="000000" w:themeColor="text1"/>
        </w:rPr>
        <w:lastRenderedPageBreak/>
        <w:t>Table 3.</w:t>
      </w:r>
      <w:r w:rsidRPr="00721F33">
        <w:rPr>
          <w:b/>
          <w:color w:val="000000" w:themeColor="text1"/>
        </w:rPr>
        <w:t>Hazard ratio for the c</w:t>
      </w:r>
      <w:r w:rsidRPr="00721F33">
        <w:rPr>
          <w:rFonts w:hint="eastAsia"/>
          <w:b/>
          <w:color w:val="000000" w:themeColor="text1"/>
        </w:rPr>
        <w:t xml:space="preserve">omposite event in </w:t>
      </w:r>
      <w:r w:rsidRPr="00721F33">
        <w:rPr>
          <w:b/>
          <w:color w:val="000000" w:themeColor="text1"/>
        </w:rPr>
        <w:t xml:space="preserve">the </w:t>
      </w:r>
      <w:r w:rsidRPr="00721F33">
        <w:rPr>
          <w:rFonts w:hint="eastAsia"/>
          <w:b/>
          <w:color w:val="000000" w:themeColor="text1"/>
        </w:rPr>
        <w:t xml:space="preserve">Cox proportional </w:t>
      </w:r>
      <w:r w:rsidRPr="00721F33">
        <w:rPr>
          <w:b/>
          <w:color w:val="000000" w:themeColor="text1"/>
        </w:rPr>
        <w:t>h</w:t>
      </w:r>
      <w:r w:rsidRPr="00721F33">
        <w:rPr>
          <w:rFonts w:hint="eastAsia"/>
          <w:b/>
          <w:color w:val="000000" w:themeColor="text1"/>
        </w:rPr>
        <w:t>azard</w:t>
      </w:r>
      <w:r w:rsidRPr="00721F33">
        <w:rPr>
          <w:b/>
          <w:color w:val="000000" w:themeColor="text1"/>
        </w:rPr>
        <w:t>s</w:t>
      </w:r>
      <w:r w:rsidR="00B35575" w:rsidRPr="00721F33">
        <w:rPr>
          <w:rFonts w:hint="eastAsia"/>
          <w:b/>
          <w:color w:val="000000" w:themeColor="text1"/>
        </w:rPr>
        <w:t xml:space="preserve"> </w:t>
      </w:r>
      <w:r w:rsidRPr="00721F33">
        <w:rPr>
          <w:rFonts w:hint="eastAsia"/>
          <w:b/>
          <w:color w:val="000000" w:themeColor="text1"/>
        </w:rPr>
        <w:t>model</w:t>
      </w:r>
    </w:p>
    <w:tbl>
      <w:tblPr>
        <w:tblStyle w:val="a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3"/>
        <w:gridCol w:w="2208"/>
        <w:gridCol w:w="881"/>
        <w:gridCol w:w="2208"/>
        <w:gridCol w:w="881"/>
      </w:tblGrid>
      <w:tr w:rsidR="00721F33" w:rsidRPr="00721F33" w14:paraId="2DD0A291" w14:textId="77777777" w:rsidTr="002325A9">
        <w:tc>
          <w:tcPr>
            <w:tcW w:w="1242" w:type="pct"/>
            <w:vMerge w:val="restart"/>
            <w:tcBorders>
              <w:top w:val="single" w:sz="12" w:space="0" w:color="auto"/>
            </w:tcBorders>
          </w:tcPr>
          <w:p w14:paraId="6B7EB5D1" w14:textId="77777777" w:rsidR="005D785C" w:rsidRPr="00721F33" w:rsidRDefault="005D785C" w:rsidP="002325A9">
            <w:pPr>
              <w:jc w:val="left"/>
              <w:rPr>
                <w:color w:val="000000" w:themeColor="text1"/>
              </w:rPr>
            </w:pPr>
            <w:r w:rsidRPr="00721F33">
              <w:rPr>
                <w:rFonts w:hint="eastAsia"/>
                <w:color w:val="000000" w:themeColor="text1"/>
              </w:rPr>
              <w:t>Covariate</w:t>
            </w:r>
          </w:p>
        </w:tc>
        <w:tc>
          <w:tcPr>
            <w:tcW w:w="1879" w:type="pct"/>
            <w:gridSpan w:val="2"/>
            <w:tcBorders>
              <w:top w:val="single" w:sz="12" w:space="0" w:color="auto"/>
            </w:tcBorders>
          </w:tcPr>
          <w:p w14:paraId="771202CA" w14:textId="77777777" w:rsidR="005D785C" w:rsidRPr="00721F33" w:rsidRDefault="005D785C" w:rsidP="002325A9">
            <w:pPr>
              <w:jc w:val="center"/>
              <w:rPr>
                <w:color w:val="000000" w:themeColor="text1"/>
              </w:rPr>
            </w:pPr>
            <w:r w:rsidRPr="00721F33">
              <w:rPr>
                <w:rFonts w:hint="eastAsia"/>
                <w:color w:val="000000" w:themeColor="text1"/>
              </w:rPr>
              <w:t>Univariate analysis</w:t>
            </w:r>
          </w:p>
        </w:tc>
        <w:tc>
          <w:tcPr>
            <w:tcW w:w="1879" w:type="pct"/>
            <w:gridSpan w:val="2"/>
            <w:tcBorders>
              <w:top w:val="single" w:sz="12" w:space="0" w:color="auto"/>
            </w:tcBorders>
          </w:tcPr>
          <w:p w14:paraId="090206EF" w14:textId="77777777" w:rsidR="005D785C" w:rsidRPr="00721F33" w:rsidRDefault="005D785C" w:rsidP="002325A9">
            <w:pPr>
              <w:jc w:val="center"/>
              <w:rPr>
                <w:color w:val="000000" w:themeColor="text1"/>
              </w:rPr>
            </w:pPr>
            <w:r w:rsidRPr="00721F33">
              <w:rPr>
                <w:rFonts w:hint="eastAsia"/>
                <w:color w:val="000000" w:themeColor="text1"/>
              </w:rPr>
              <w:t>Multivariate analysis</w:t>
            </w:r>
          </w:p>
        </w:tc>
      </w:tr>
      <w:tr w:rsidR="00721F33" w:rsidRPr="00721F33" w14:paraId="199B351D" w14:textId="77777777" w:rsidTr="002325A9">
        <w:tc>
          <w:tcPr>
            <w:tcW w:w="1242" w:type="pct"/>
            <w:vMerge/>
            <w:tcBorders>
              <w:bottom w:val="single" w:sz="12" w:space="0" w:color="auto"/>
            </w:tcBorders>
          </w:tcPr>
          <w:p w14:paraId="37F960CE" w14:textId="77777777" w:rsidR="005D785C" w:rsidRPr="00721F33" w:rsidRDefault="005D785C" w:rsidP="002325A9">
            <w:pPr>
              <w:jc w:val="left"/>
              <w:rPr>
                <w:color w:val="000000" w:themeColor="text1"/>
              </w:rPr>
            </w:pPr>
          </w:p>
        </w:tc>
        <w:tc>
          <w:tcPr>
            <w:tcW w:w="1343" w:type="pct"/>
            <w:tcBorders>
              <w:bottom w:val="single" w:sz="12" w:space="0" w:color="auto"/>
            </w:tcBorders>
          </w:tcPr>
          <w:p w14:paraId="7503874A" w14:textId="77777777" w:rsidR="005D785C" w:rsidRPr="00721F33" w:rsidRDefault="005D785C" w:rsidP="002325A9">
            <w:pPr>
              <w:jc w:val="center"/>
              <w:rPr>
                <w:color w:val="000000" w:themeColor="text1"/>
              </w:rPr>
            </w:pPr>
            <w:r w:rsidRPr="00721F33">
              <w:rPr>
                <w:rFonts w:hint="eastAsia"/>
                <w:color w:val="000000" w:themeColor="text1"/>
              </w:rPr>
              <w:t>HR (95% CI)</w:t>
            </w:r>
          </w:p>
        </w:tc>
        <w:tc>
          <w:tcPr>
            <w:tcW w:w="536" w:type="pct"/>
            <w:tcBorders>
              <w:bottom w:val="single" w:sz="12" w:space="0" w:color="auto"/>
            </w:tcBorders>
          </w:tcPr>
          <w:p w14:paraId="236A1486" w14:textId="77777777" w:rsidR="005D785C" w:rsidRPr="00721F33" w:rsidRDefault="005D785C" w:rsidP="002325A9">
            <w:pPr>
              <w:jc w:val="center"/>
              <w:rPr>
                <w:color w:val="000000" w:themeColor="text1"/>
              </w:rPr>
            </w:pPr>
            <w:r w:rsidRPr="00721F33">
              <w:rPr>
                <w:rFonts w:hint="eastAsia"/>
                <w:color w:val="000000" w:themeColor="text1"/>
              </w:rPr>
              <w:t>P value</w:t>
            </w:r>
          </w:p>
        </w:tc>
        <w:tc>
          <w:tcPr>
            <w:tcW w:w="1343" w:type="pct"/>
            <w:tcBorders>
              <w:bottom w:val="single" w:sz="12" w:space="0" w:color="auto"/>
            </w:tcBorders>
          </w:tcPr>
          <w:p w14:paraId="37A22F39" w14:textId="77777777" w:rsidR="005D785C" w:rsidRPr="00721F33" w:rsidRDefault="005D785C" w:rsidP="002325A9">
            <w:pPr>
              <w:jc w:val="center"/>
              <w:rPr>
                <w:color w:val="000000" w:themeColor="text1"/>
              </w:rPr>
            </w:pPr>
            <w:r w:rsidRPr="00721F33">
              <w:rPr>
                <w:rFonts w:hint="eastAsia"/>
                <w:color w:val="000000" w:themeColor="text1"/>
              </w:rPr>
              <w:t>HR (95% CI)</w:t>
            </w:r>
          </w:p>
        </w:tc>
        <w:tc>
          <w:tcPr>
            <w:tcW w:w="536" w:type="pct"/>
            <w:tcBorders>
              <w:bottom w:val="single" w:sz="12" w:space="0" w:color="auto"/>
            </w:tcBorders>
          </w:tcPr>
          <w:p w14:paraId="63FA6FAD" w14:textId="77777777" w:rsidR="005D785C" w:rsidRPr="00721F33" w:rsidRDefault="005D785C" w:rsidP="002325A9">
            <w:pPr>
              <w:jc w:val="center"/>
              <w:rPr>
                <w:color w:val="000000" w:themeColor="text1"/>
              </w:rPr>
            </w:pPr>
            <w:r w:rsidRPr="00721F33">
              <w:rPr>
                <w:rFonts w:hint="eastAsia"/>
                <w:color w:val="000000" w:themeColor="text1"/>
              </w:rPr>
              <w:t xml:space="preserve">P </w:t>
            </w:r>
            <w:r w:rsidRPr="00721F33">
              <w:rPr>
                <w:color w:val="000000" w:themeColor="text1"/>
              </w:rPr>
              <w:t>value</w:t>
            </w:r>
          </w:p>
        </w:tc>
      </w:tr>
      <w:tr w:rsidR="00721F33" w:rsidRPr="00721F33" w14:paraId="1A276C0E" w14:textId="77777777" w:rsidTr="002325A9">
        <w:tc>
          <w:tcPr>
            <w:tcW w:w="1242" w:type="pct"/>
            <w:tcBorders>
              <w:top w:val="single" w:sz="12" w:space="0" w:color="auto"/>
              <w:bottom w:val="single" w:sz="12" w:space="0" w:color="auto"/>
            </w:tcBorders>
          </w:tcPr>
          <w:p w14:paraId="72515746" w14:textId="77777777" w:rsidR="005D785C" w:rsidRPr="00721F33" w:rsidRDefault="005D785C" w:rsidP="002325A9">
            <w:pPr>
              <w:jc w:val="left"/>
              <w:rPr>
                <w:color w:val="000000" w:themeColor="text1"/>
              </w:rPr>
            </w:pPr>
            <w:r w:rsidRPr="00721F33">
              <w:rPr>
                <w:rFonts w:hint="eastAsia"/>
                <w:color w:val="000000" w:themeColor="text1"/>
              </w:rPr>
              <w:t>Anticoagulants</w:t>
            </w:r>
          </w:p>
          <w:p w14:paraId="358E0C0C" w14:textId="77777777" w:rsidR="005D785C" w:rsidRPr="00721F33" w:rsidRDefault="005D785C" w:rsidP="002325A9">
            <w:pPr>
              <w:jc w:val="right"/>
              <w:rPr>
                <w:color w:val="000000" w:themeColor="text1"/>
              </w:rPr>
            </w:pPr>
            <w:r w:rsidRPr="00721F33">
              <w:rPr>
                <w:rFonts w:hint="eastAsia"/>
                <w:color w:val="000000" w:themeColor="text1"/>
              </w:rPr>
              <w:t>Dalteparin</w:t>
            </w:r>
          </w:p>
          <w:p w14:paraId="2570E654" w14:textId="77777777" w:rsidR="005D785C" w:rsidRPr="00721F33" w:rsidRDefault="005D785C" w:rsidP="002325A9">
            <w:pPr>
              <w:jc w:val="right"/>
              <w:rPr>
                <w:color w:val="000000" w:themeColor="text1"/>
              </w:rPr>
            </w:pPr>
            <w:r w:rsidRPr="00721F33">
              <w:rPr>
                <w:rFonts w:hint="eastAsia"/>
                <w:color w:val="000000" w:themeColor="text1"/>
              </w:rPr>
              <w:t>Rivaroxaban</w:t>
            </w:r>
          </w:p>
        </w:tc>
        <w:tc>
          <w:tcPr>
            <w:tcW w:w="1343" w:type="pct"/>
            <w:tcBorders>
              <w:top w:val="single" w:sz="12" w:space="0" w:color="auto"/>
              <w:bottom w:val="single" w:sz="12" w:space="0" w:color="auto"/>
            </w:tcBorders>
          </w:tcPr>
          <w:p w14:paraId="7740E04E" w14:textId="77777777" w:rsidR="005D785C" w:rsidRPr="00721F33" w:rsidRDefault="005D785C" w:rsidP="002325A9">
            <w:pPr>
              <w:jc w:val="center"/>
              <w:rPr>
                <w:color w:val="000000" w:themeColor="text1"/>
              </w:rPr>
            </w:pPr>
          </w:p>
          <w:p w14:paraId="0EEA0E98" w14:textId="77777777" w:rsidR="005D785C" w:rsidRPr="00721F33" w:rsidRDefault="005D785C" w:rsidP="002325A9">
            <w:pPr>
              <w:jc w:val="center"/>
              <w:rPr>
                <w:color w:val="000000" w:themeColor="text1"/>
              </w:rPr>
            </w:pPr>
            <w:r w:rsidRPr="00721F33">
              <w:rPr>
                <w:rFonts w:hint="eastAsia"/>
                <w:color w:val="000000" w:themeColor="text1"/>
              </w:rPr>
              <w:t>1</w:t>
            </w:r>
          </w:p>
          <w:p w14:paraId="443E933E" w14:textId="77777777" w:rsidR="005D785C" w:rsidRPr="00721F33" w:rsidRDefault="005D785C" w:rsidP="002325A9">
            <w:pPr>
              <w:jc w:val="center"/>
              <w:rPr>
                <w:color w:val="000000" w:themeColor="text1"/>
              </w:rPr>
            </w:pPr>
            <w:r w:rsidRPr="00721F33">
              <w:rPr>
                <w:rFonts w:hint="eastAsia"/>
                <w:color w:val="000000" w:themeColor="text1"/>
              </w:rPr>
              <w:t>1.038 (0.532~2.025)</w:t>
            </w:r>
          </w:p>
        </w:tc>
        <w:tc>
          <w:tcPr>
            <w:tcW w:w="536" w:type="pct"/>
            <w:tcBorders>
              <w:top w:val="single" w:sz="12" w:space="0" w:color="auto"/>
              <w:bottom w:val="single" w:sz="12" w:space="0" w:color="auto"/>
            </w:tcBorders>
          </w:tcPr>
          <w:p w14:paraId="2FA389F1" w14:textId="77777777" w:rsidR="005D785C" w:rsidRPr="00721F33" w:rsidRDefault="005D785C" w:rsidP="002325A9">
            <w:pPr>
              <w:jc w:val="center"/>
              <w:rPr>
                <w:color w:val="000000" w:themeColor="text1"/>
              </w:rPr>
            </w:pPr>
          </w:p>
          <w:p w14:paraId="2FEFA2EA" w14:textId="77777777" w:rsidR="005D785C" w:rsidRPr="00721F33" w:rsidRDefault="005D785C" w:rsidP="002325A9">
            <w:pPr>
              <w:jc w:val="center"/>
              <w:rPr>
                <w:color w:val="000000" w:themeColor="text1"/>
              </w:rPr>
            </w:pPr>
          </w:p>
          <w:p w14:paraId="1749C5F9" w14:textId="77777777" w:rsidR="005D785C" w:rsidRPr="00721F33" w:rsidRDefault="005D785C" w:rsidP="002325A9">
            <w:pPr>
              <w:jc w:val="center"/>
              <w:rPr>
                <w:color w:val="000000" w:themeColor="text1"/>
              </w:rPr>
            </w:pPr>
            <w:r w:rsidRPr="00721F33">
              <w:rPr>
                <w:rFonts w:hint="eastAsia"/>
                <w:color w:val="000000" w:themeColor="text1"/>
              </w:rPr>
              <w:t>0.913</w:t>
            </w:r>
          </w:p>
        </w:tc>
        <w:tc>
          <w:tcPr>
            <w:tcW w:w="1343" w:type="pct"/>
            <w:tcBorders>
              <w:top w:val="single" w:sz="12" w:space="0" w:color="auto"/>
              <w:bottom w:val="single" w:sz="12" w:space="0" w:color="auto"/>
            </w:tcBorders>
          </w:tcPr>
          <w:p w14:paraId="043CA891" w14:textId="77777777" w:rsidR="005D785C" w:rsidRPr="00721F33" w:rsidRDefault="005D785C" w:rsidP="002325A9">
            <w:pPr>
              <w:jc w:val="center"/>
              <w:rPr>
                <w:color w:val="000000" w:themeColor="text1"/>
              </w:rPr>
            </w:pPr>
          </w:p>
          <w:p w14:paraId="261B849D" w14:textId="77777777" w:rsidR="005D785C" w:rsidRPr="00721F33" w:rsidRDefault="005D785C" w:rsidP="002325A9">
            <w:pPr>
              <w:jc w:val="center"/>
              <w:rPr>
                <w:color w:val="000000" w:themeColor="text1"/>
              </w:rPr>
            </w:pPr>
            <w:r w:rsidRPr="00721F33">
              <w:rPr>
                <w:rFonts w:hint="eastAsia"/>
                <w:color w:val="000000" w:themeColor="text1"/>
              </w:rPr>
              <w:t>1</w:t>
            </w:r>
          </w:p>
          <w:p w14:paraId="08BB4EE2" w14:textId="77777777" w:rsidR="005D785C" w:rsidRPr="00721F33" w:rsidRDefault="005D785C" w:rsidP="002325A9">
            <w:pPr>
              <w:jc w:val="center"/>
              <w:rPr>
                <w:color w:val="000000" w:themeColor="text1"/>
              </w:rPr>
            </w:pPr>
            <w:r w:rsidRPr="00721F33">
              <w:rPr>
                <w:rFonts w:hint="eastAsia"/>
                <w:color w:val="000000" w:themeColor="text1"/>
              </w:rPr>
              <w:t>1.176 (0.595~2.324)</w:t>
            </w:r>
          </w:p>
        </w:tc>
        <w:tc>
          <w:tcPr>
            <w:tcW w:w="536" w:type="pct"/>
            <w:tcBorders>
              <w:top w:val="single" w:sz="12" w:space="0" w:color="auto"/>
              <w:bottom w:val="single" w:sz="12" w:space="0" w:color="auto"/>
            </w:tcBorders>
          </w:tcPr>
          <w:p w14:paraId="14CDF165" w14:textId="77777777" w:rsidR="005D785C" w:rsidRPr="00721F33" w:rsidRDefault="005D785C" w:rsidP="002325A9">
            <w:pPr>
              <w:jc w:val="center"/>
              <w:rPr>
                <w:color w:val="000000" w:themeColor="text1"/>
              </w:rPr>
            </w:pPr>
          </w:p>
          <w:p w14:paraId="3BB2797F" w14:textId="77777777" w:rsidR="005D785C" w:rsidRPr="00721F33" w:rsidRDefault="005D785C" w:rsidP="002325A9">
            <w:pPr>
              <w:jc w:val="center"/>
              <w:rPr>
                <w:color w:val="000000" w:themeColor="text1"/>
              </w:rPr>
            </w:pPr>
          </w:p>
          <w:p w14:paraId="48EBD3C1" w14:textId="77777777" w:rsidR="005D785C" w:rsidRPr="00721F33" w:rsidRDefault="005D785C" w:rsidP="002325A9">
            <w:pPr>
              <w:jc w:val="center"/>
              <w:rPr>
                <w:color w:val="000000" w:themeColor="text1"/>
              </w:rPr>
            </w:pPr>
            <w:r w:rsidRPr="00721F33">
              <w:rPr>
                <w:rFonts w:hint="eastAsia"/>
                <w:color w:val="000000" w:themeColor="text1"/>
              </w:rPr>
              <w:t>0.641</w:t>
            </w:r>
          </w:p>
        </w:tc>
      </w:tr>
      <w:tr w:rsidR="00721F33" w:rsidRPr="00721F33" w14:paraId="0B4A3A6E" w14:textId="77777777" w:rsidTr="002325A9">
        <w:tc>
          <w:tcPr>
            <w:tcW w:w="1242" w:type="pct"/>
            <w:tcBorders>
              <w:top w:val="single" w:sz="12" w:space="0" w:color="auto"/>
              <w:bottom w:val="single" w:sz="12" w:space="0" w:color="auto"/>
            </w:tcBorders>
          </w:tcPr>
          <w:p w14:paraId="75691FDD" w14:textId="77777777" w:rsidR="005D785C" w:rsidRPr="00721F33" w:rsidRDefault="005D785C" w:rsidP="002325A9">
            <w:pPr>
              <w:jc w:val="left"/>
              <w:rPr>
                <w:color w:val="000000" w:themeColor="text1"/>
              </w:rPr>
            </w:pPr>
            <w:r w:rsidRPr="00721F33">
              <w:rPr>
                <w:rFonts w:hint="eastAsia"/>
                <w:color w:val="000000" w:themeColor="text1"/>
              </w:rPr>
              <w:t>Age</w:t>
            </w:r>
          </w:p>
        </w:tc>
        <w:tc>
          <w:tcPr>
            <w:tcW w:w="1343" w:type="pct"/>
            <w:tcBorders>
              <w:top w:val="single" w:sz="12" w:space="0" w:color="auto"/>
              <w:bottom w:val="single" w:sz="12" w:space="0" w:color="auto"/>
            </w:tcBorders>
          </w:tcPr>
          <w:p w14:paraId="5CF845C3" w14:textId="77777777" w:rsidR="005D785C" w:rsidRPr="00721F33" w:rsidRDefault="005D785C" w:rsidP="002325A9">
            <w:pPr>
              <w:jc w:val="center"/>
              <w:rPr>
                <w:color w:val="000000" w:themeColor="text1"/>
              </w:rPr>
            </w:pPr>
            <w:r w:rsidRPr="00721F33">
              <w:rPr>
                <w:rFonts w:hint="eastAsia"/>
                <w:color w:val="000000" w:themeColor="text1"/>
              </w:rPr>
              <w:t>0.992 (0.967~1.018)</w:t>
            </w:r>
          </w:p>
        </w:tc>
        <w:tc>
          <w:tcPr>
            <w:tcW w:w="536" w:type="pct"/>
            <w:tcBorders>
              <w:top w:val="single" w:sz="12" w:space="0" w:color="auto"/>
              <w:bottom w:val="single" w:sz="12" w:space="0" w:color="auto"/>
            </w:tcBorders>
          </w:tcPr>
          <w:p w14:paraId="3B993A02" w14:textId="77777777" w:rsidR="005D785C" w:rsidRPr="00721F33" w:rsidRDefault="005D785C" w:rsidP="002325A9">
            <w:pPr>
              <w:jc w:val="center"/>
              <w:rPr>
                <w:color w:val="000000" w:themeColor="text1"/>
              </w:rPr>
            </w:pPr>
            <w:r w:rsidRPr="00721F33">
              <w:rPr>
                <w:rFonts w:hint="eastAsia"/>
                <w:color w:val="000000" w:themeColor="text1"/>
              </w:rPr>
              <w:t>0.529</w:t>
            </w:r>
          </w:p>
        </w:tc>
        <w:tc>
          <w:tcPr>
            <w:tcW w:w="1343" w:type="pct"/>
            <w:tcBorders>
              <w:top w:val="single" w:sz="12" w:space="0" w:color="auto"/>
              <w:bottom w:val="single" w:sz="12" w:space="0" w:color="auto"/>
            </w:tcBorders>
          </w:tcPr>
          <w:p w14:paraId="00533559" w14:textId="77777777" w:rsidR="005D785C" w:rsidRPr="00721F33" w:rsidRDefault="005D785C" w:rsidP="002325A9">
            <w:pPr>
              <w:jc w:val="center"/>
              <w:rPr>
                <w:color w:val="000000" w:themeColor="text1"/>
              </w:rPr>
            </w:pPr>
            <w:r w:rsidRPr="00721F33">
              <w:rPr>
                <w:rFonts w:hint="eastAsia"/>
                <w:color w:val="000000" w:themeColor="text1"/>
              </w:rPr>
              <w:t>0.986 (0.960~1.013)</w:t>
            </w:r>
          </w:p>
        </w:tc>
        <w:tc>
          <w:tcPr>
            <w:tcW w:w="536" w:type="pct"/>
            <w:tcBorders>
              <w:top w:val="single" w:sz="12" w:space="0" w:color="auto"/>
              <w:bottom w:val="single" w:sz="12" w:space="0" w:color="auto"/>
            </w:tcBorders>
          </w:tcPr>
          <w:p w14:paraId="133249E9" w14:textId="77777777" w:rsidR="005D785C" w:rsidRPr="00721F33" w:rsidRDefault="005D785C" w:rsidP="002325A9">
            <w:pPr>
              <w:jc w:val="center"/>
              <w:rPr>
                <w:color w:val="000000" w:themeColor="text1"/>
              </w:rPr>
            </w:pPr>
            <w:r w:rsidRPr="00721F33">
              <w:rPr>
                <w:rFonts w:hint="eastAsia"/>
                <w:color w:val="000000" w:themeColor="text1"/>
              </w:rPr>
              <w:t>0.311</w:t>
            </w:r>
          </w:p>
        </w:tc>
      </w:tr>
      <w:tr w:rsidR="00721F33" w:rsidRPr="00721F33" w14:paraId="5E2DA5DF" w14:textId="77777777" w:rsidTr="002325A9">
        <w:tc>
          <w:tcPr>
            <w:tcW w:w="1242" w:type="pct"/>
            <w:tcBorders>
              <w:top w:val="single" w:sz="12" w:space="0" w:color="auto"/>
              <w:bottom w:val="single" w:sz="12" w:space="0" w:color="auto"/>
            </w:tcBorders>
          </w:tcPr>
          <w:p w14:paraId="39B03415" w14:textId="77777777" w:rsidR="005D785C" w:rsidRPr="00721F33" w:rsidRDefault="005D785C" w:rsidP="002325A9">
            <w:pPr>
              <w:jc w:val="left"/>
              <w:rPr>
                <w:color w:val="000000" w:themeColor="text1"/>
              </w:rPr>
            </w:pPr>
            <w:r w:rsidRPr="00721F33">
              <w:rPr>
                <w:rFonts w:hint="eastAsia"/>
                <w:color w:val="000000" w:themeColor="text1"/>
              </w:rPr>
              <w:t>ECOG PS</w:t>
            </w:r>
          </w:p>
          <w:p w14:paraId="37CAD66A" w14:textId="77777777" w:rsidR="005D785C" w:rsidRPr="00721F33" w:rsidRDefault="005D785C" w:rsidP="002325A9">
            <w:pPr>
              <w:jc w:val="right"/>
              <w:rPr>
                <w:color w:val="000000" w:themeColor="text1"/>
              </w:rPr>
            </w:pPr>
            <w:r w:rsidRPr="00721F33">
              <w:rPr>
                <w:rFonts w:hint="eastAsia"/>
                <w:color w:val="000000" w:themeColor="text1"/>
              </w:rPr>
              <w:t>0</w:t>
            </w:r>
          </w:p>
          <w:p w14:paraId="7B9062D1" w14:textId="77777777" w:rsidR="005D785C" w:rsidRPr="00721F33" w:rsidRDefault="005D785C" w:rsidP="002325A9">
            <w:pPr>
              <w:jc w:val="right"/>
              <w:rPr>
                <w:color w:val="000000" w:themeColor="text1"/>
              </w:rPr>
            </w:pPr>
            <w:r w:rsidRPr="00721F33">
              <w:rPr>
                <w:rFonts w:hint="eastAsia"/>
                <w:color w:val="000000" w:themeColor="text1"/>
              </w:rPr>
              <w:t>1</w:t>
            </w:r>
          </w:p>
          <w:p w14:paraId="6D2BE29C" w14:textId="77777777" w:rsidR="005D785C" w:rsidRPr="00721F33" w:rsidRDefault="005D785C" w:rsidP="002325A9">
            <w:pPr>
              <w:jc w:val="right"/>
              <w:rPr>
                <w:color w:val="000000" w:themeColor="text1"/>
              </w:rPr>
            </w:pPr>
            <w:r w:rsidRPr="00721F33">
              <w:rPr>
                <w:rFonts w:hint="eastAsia"/>
                <w:color w:val="000000" w:themeColor="text1"/>
              </w:rPr>
              <w:t>2</w:t>
            </w:r>
          </w:p>
          <w:p w14:paraId="47A17016" w14:textId="77777777" w:rsidR="005D785C" w:rsidRPr="00721F33" w:rsidRDefault="005D785C" w:rsidP="002325A9">
            <w:pPr>
              <w:jc w:val="right"/>
              <w:rPr>
                <w:color w:val="000000" w:themeColor="text1"/>
              </w:rPr>
            </w:pPr>
            <w:r w:rsidRPr="00721F33">
              <w:rPr>
                <w:rFonts w:hint="eastAsia"/>
                <w:color w:val="000000" w:themeColor="text1"/>
              </w:rPr>
              <w:t>3</w:t>
            </w:r>
          </w:p>
          <w:p w14:paraId="1755C7BF" w14:textId="77777777" w:rsidR="005D785C" w:rsidRPr="00721F33" w:rsidRDefault="005D785C" w:rsidP="002325A9">
            <w:pPr>
              <w:jc w:val="right"/>
              <w:rPr>
                <w:color w:val="000000" w:themeColor="text1"/>
              </w:rPr>
            </w:pPr>
            <w:r w:rsidRPr="00721F33">
              <w:rPr>
                <w:rFonts w:hint="eastAsia"/>
                <w:color w:val="000000" w:themeColor="text1"/>
              </w:rPr>
              <w:t>4</w:t>
            </w:r>
          </w:p>
        </w:tc>
        <w:tc>
          <w:tcPr>
            <w:tcW w:w="1343" w:type="pct"/>
            <w:tcBorders>
              <w:top w:val="single" w:sz="12" w:space="0" w:color="auto"/>
              <w:bottom w:val="single" w:sz="12" w:space="0" w:color="auto"/>
            </w:tcBorders>
          </w:tcPr>
          <w:p w14:paraId="50DCB65D" w14:textId="77777777" w:rsidR="005D785C" w:rsidRPr="00721F33" w:rsidRDefault="005D785C" w:rsidP="002325A9">
            <w:pPr>
              <w:jc w:val="center"/>
              <w:rPr>
                <w:color w:val="000000" w:themeColor="text1"/>
              </w:rPr>
            </w:pPr>
          </w:p>
          <w:p w14:paraId="3E4CEEAB" w14:textId="77777777" w:rsidR="005D785C" w:rsidRPr="00721F33" w:rsidRDefault="005D785C" w:rsidP="002325A9">
            <w:pPr>
              <w:jc w:val="center"/>
              <w:rPr>
                <w:color w:val="000000" w:themeColor="text1"/>
              </w:rPr>
            </w:pPr>
            <w:r w:rsidRPr="00721F33">
              <w:rPr>
                <w:rFonts w:hint="eastAsia"/>
                <w:color w:val="000000" w:themeColor="text1"/>
              </w:rPr>
              <w:t>1</w:t>
            </w:r>
          </w:p>
          <w:p w14:paraId="286CEAA4" w14:textId="77777777" w:rsidR="005D785C" w:rsidRPr="00721F33" w:rsidRDefault="005D785C" w:rsidP="002325A9">
            <w:pPr>
              <w:jc w:val="center"/>
              <w:rPr>
                <w:color w:val="000000" w:themeColor="text1"/>
              </w:rPr>
            </w:pPr>
            <w:r w:rsidRPr="00721F33">
              <w:rPr>
                <w:rFonts w:hint="eastAsia"/>
                <w:color w:val="000000" w:themeColor="text1"/>
              </w:rPr>
              <w:t>1.280 (0.377~4.346)</w:t>
            </w:r>
          </w:p>
          <w:p w14:paraId="75726B38" w14:textId="77777777" w:rsidR="005D785C" w:rsidRPr="00721F33" w:rsidRDefault="005D785C" w:rsidP="002325A9">
            <w:pPr>
              <w:jc w:val="center"/>
              <w:rPr>
                <w:color w:val="000000" w:themeColor="text1"/>
              </w:rPr>
            </w:pPr>
            <w:r w:rsidRPr="00721F33">
              <w:rPr>
                <w:rFonts w:hint="eastAsia"/>
                <w:color w:val="000000" w:themeColor="text1"/>
              </w:rPr>
              <w:t>2.862 (0.824~9.940)</w:t>
            </w:r>
          </w:p>
          <w:p w14:paraId="418834C9" w14:textId="77777777" w:rsidR="005D785C" w:rsidRPr="00721F33" w:rsidRDefault="005D785C" w:rsidP="002325A9">
            <w:pPr>
              <w:jc w:val="center"/>
              <w:rPr>
                <w:color w:val="000000" w:themeColor="text1"/>
              </w:rPr>
            </w:pPr>
            <w:r w:rsidRPr="00721F33">
              <w:rPr>
                <w:rFonts w:hint="eastAsia"/>
                <w:color w:val="000000" w:themeColor="text1"/>
              </w:rPr>
              <w:t>2.633 (0.732~9.477)</w:t>
            </w:r>
          </w:p>
          <w:p w14:paraId="215DDD29" w14:textId="77777777" w:rsidR="005D785C" w:rsidRPr="00721F33" w:rsidRDefault="005D785C" w:rsidP="002325A9">
            <w:pPr>
              <w:jc w:val="center"/>
              <w:rPr>
                <w:color w:val="000000" w:themeColor="text1"/>
              </w:rPr>
            </w:pPr>
            <w:r w:rsidRPr="00721F33">
              <w:rPr>
                <w:rFonts w:hint="eastAsia"/>
                <w:color w:val="000000" w:themeColor="text1"/>
              </w:rPr>
              <w:t>1.666 (0.276~10.060)</w:t>
            </w:r>
          </w:p>
        </w:tc>
        <w:tc>
          <w:tcPr>
            <w:tcW w:w="536" w:type="pct"/>
            <w:tcBorders>
              <w:top w:val="single" w:sz="12" w:space="0" w:color="auto"/>
              <w:bottom w:val="single" w:sz="12" w:space="0" w:color="auto"/>
            </w:tcBorders>
          </w:tcPr>
          <w:p w14:paraId="28FA3514" w14:textId="77777777" w:rsidR="005D785C" w:rsidRPr="00721F33" w:rsidRDefault="005D785C" w:rsidP="002325A9">
            <w:pPr>
              <w:jc w:val="center"/>
              <w:rPr>
                <w:color w:val="000000" w:themeColor="text1"/>
              </w:rPr>
            </w:pPr>
          </w:p>
          <w:p w14:paraId="21D3092C" w14:textId="77777777" w:rsidR="005D785C" w:rsidRPr="00721F33" w:rsidRDefault="005D785C" w:rsidP="002325A9">
            <w:pPr>
              <w:jc w:val="center"/>
              <w:rPr>
                <w:color w:val="000000" w:themeColor="text1"/>
              </w:rPr>
            </w:pPr>
          </w:p>
          <w:p w14:paraId="3813ACB5" w14:textId="77777777" w:rsidR="005D785C" w:rsidRPr="00721F33" w:rsidRDefault="005D785C" w:rsidP="002325A9">
            <w:pPr>
              <w:jc w:val="center"/>
              <w:rPr>
                <w:color w:val="000000" w:themeColor="text1"/>
              </w:rPr>
            </w:pPr>
            <w:r w:rsidRPr="00721F33">
              <w:rPr>
                <w:rFonts w:hint="eastAsia"/>
                <w:color w:val="000000" w:themeColor="text1"/>
              </w:rPr>
              <w:t>0.693</w:t>
            </w:r>
          </w:p>
          <w:p w14:paraId="65D57FC8" w14:textId="77777777" w:rsidR="005D785C" w:rsidRPr="00721F33" w:rsidRDefault="005D785C" w:rsidP="002325A9">
            <w:pPr>
              <w:jc w:val="center"/>
              <w:rPr>
                <w:color w:val="000000" w:themeColor="text1"/>
              </w:rPr>
            </w:pPr>
            <w:r w:rsidRPr="00721F33">
              <w:rPr>
                <w:rFonts w:hint="eastAsia"/>
                <w:color w:val="000000" w:themeColor="text1"/>
              </w:rPr>
              <w:t>0.098</w:t>
            </w:r>
          </w:p>
          <w:p w14:paraId="4A94084D" w14:textId="77777777" w:rsidR="005D785C" w:rsidRPr="00721F33" w:rsidRDefault="005D785C" w:rsidP="002325A9">
            <w:pPr>
              <w:jc w:val="center"/>
              <w:rPr>
                <w:color w:val="000000" w:themeColor="text1"/>
              </w:rPr>
            </w:pPr>
            <w:r w:rsidRPr="00721F33">
              <w:rPr>
                <w:rFonts w:hint="eastAsia"/>
                <w:color w:val="000000" w:themeColor="text1"/>
              </w:rPr>
              <w:t>0.138</w:t>
            </w:r>
          </w:p>
          <w:p w14:paraId="2C0F5A59" w14:textId="77777777" w:rsidR="005D785C" w:rsidRPr="00721F33" w:rsidRDefault="005D785C" w:rsidP="002325A9">
            <w:pPr>
              <w:jc w:val="center"/>
              <w:rPr>
                <w:color w:val="000000" w:themeColor="text1"/>
              </w:rPr>
            </w:pPr>
            <w:r w:rsidRPr="00721F33">
              <w:rPr>
                <w:rFonts w:hint="eastAsia"/>
                <w:color w:val="000000" w:themeColor="text1"/>
              </w:rPr>
              <w:t>0.578</w:t>
            </w:r>
          </w:p>
        </w:tc>
        <w:tc>
          <w:tcPr>
            <w:tcW w:w="1343" w:type="pct"/>
            <w:tcBorders>
              <w:top w:val="single" w:sz="12" w:space="0" w:color="auto"/>
              <w:bottom w:val="single" w:sz="12" w:space="0" w:color="auto"/>
            </w:tcBorders>
          </w:tcPr>
          <w:p w14:paraId="6409E325" w14:textId="77777777" w:rsidR="005D785C" w:rsidRPr="00721F33" w:rsidRDefault="005D785C" w:rsidP="002325A9">
            <w:pPr>
              <w:jc w:val="center"/>
              <w:rPr>
                <w:color w:val="000000" w:themeColor="text1"/>
              </w:rPr>
            </w:pPr>
          </w:p>
          <w:p w14:paraId="6A5BE1F9" w14:textId="77777777" w:rsidR="005D785C" w:rsidRPr="00721F33" w:rsidRDefault="005D785C" w:rsidP="002325A9">
            <w:pPr>
              <w:jc w:val="center"/>
              <w:rPr>
                <w:color w:val="000000" w:themeColor="text1"/>
              </w:rPr>
            </w:pPr>
            <w:r w:rsidRPr="00721F33">
              <w:rPr>
                <w:rFonts w:hint="eastAsia"/>
                <w:color w:val="000000" w:themeColor="text1"/>
              </w:rPr>
              <w:t>1</w:t>
            </w:r>
          </w:p>
          <w:p w14:paraId="61F8FDFF" w14:textId="77777777" w:rsidR="005D785C" w:rsidRPr="00721F33" w:rsidRDefault="005D785C" w:rsidP="002325A9">
            <w:pPr>
              <w:jc w:val="center"/>
              <w:rPr>
                <w:color w:val="000000" w:themeColor="text1"/>
              </w:rPr>
            </w:pPr>
            <w:r w:rsidRPr="00721F33">
              <w:rPr>
                <w:rFonts w:hint="eastAsia"/>
                <w:color w:val="000000" w:themeColor="text1"/>
              </w:rPr>
              <w:t>1.247 (0.366~4.246)</w:t>
            </w:r>
          </w:p>
          <w:p w14:paraId="28351919" w14:textId="77777777" w:rsidR="005D785C" w:rsidRPr="00721F33" w:rsidRDefault="005D785C" w:rsidP="002325A9">
            <w:pPr>
              <w:jc w:val="center"/>
              <w:rPr>
                <w:color w:val="000000" w:themeColor="text1"/>
              </w:rPr>
            </w:pPr>
            <w:r w:rsidRPr="00721F33">
              <w:rPr>
                <w:rFonts w:hint="eastAsia"/>
                <w:color w:val="000000" w:themeColor="text1"/>
              </w:rPr>
              <w:t>3.022 (0.857~10.654)</w:t>
            </w:r>
          </w:p>
          <w:p w14:paraId="1810986B" w14:textId="77777777" w:rsidR="005D785C" w:rsidRPr="00721F33" w:rsidRDefault="005D785C" w:rsidP="002325A9">
            <w:pPr>
              <w:jc w:val="center"/>
              <w:rPr>
                <w:color w:val="000000" w:themeColor="text1"/>
              </w:rPr>
            </w:pPr>
            <w:r w:rsidRPr="00721F33">
              <w:rPr>
                <w:rFonts w:hint="eastAsia"/>
                <w:color w:val="000000" w:themeColor="text1"/>
              </w:rPr>
              <w:t>2.533 (0.695~9.235)</w:t>
            </w:r>
          </w:p>
          <w:p w14:paraId="4FB40D86" w14:textId="77777777" w:rsidR="005D785C" w:rsidRPr="00721F33" w:rsidRDefault="005D785C" w:rsidP="002325A9">
            <w:pPr>
              <w:jc w:val="center"/>
              <w:rPr>
                <w:color w:val="000000" w:themeColor="text1"/>
              </w:rPr>
            </w:pPr>
            <w:r w:rsidRPr="00721F33">
              <w:rPr>
                <w:rFonts w:hint="eastAsia"/>
                <w:color w:val="000000" w:themeColor="text1"/>
              </w:rPr>
              <w:t>2.040 (0.315~13.230)</w:t>
            </w:r>
          </w:p>
        </w:tc>
        <w:tc>
          <w:tcPr>
            <w:tcW w:w="536" w:type="pct"/>
            <w:tcBorders>
              <w:top w:val="single" w:sz="12" w:space="0" w:color="auto"/>
              <w:bottom w:val="single" w:sz="12" w:space="0" w:color="auto"/>
            </w:tcBorders>
          </w:tcPr>
          <w:p w14:paraId="4977A08D" w14:textId="77777777" w:rsidR="005D785C" w:rsidRPr="00721F33" w:rsidRDefault="005D785C" w:rsidP="002325A9">
            <w:pPr>
              <w:jc w:val="center"/>
              <w:rPr>
                <w:color w:val="000000" w:themeColor="text1"/>
              </w:rPr>
            </w:pPr>
          </w:p>
          <w:p w14:paraId="0D571705" w14:textId="77777777" w:rsidR="005D785C" w:rsidRPr="00721F33" w:rsidRDefault="005D785C" w:rsidP="002325A9">
            <w:pPr>
              <w:jc w:val="center"/>
              <w:rPr>
                <w:color w:val="000000" w:themeColor="text1"/>
              </w:rPr>
            </w:pPr>
          </w:p>
          <w:p w14:paraId="611ACD77" w14:textId="77777777" w:rsidR="005D785C" w:rsidRPr="00721F33" w:rsidRDefault="005D785C" w:rsidP="002325A9">
            <w:pPr>
              <w:jc w:val="center"/>
              <w:rPr>
                <w:color w:val="000000" w:themeColor="text1"/>
              </w:rPr>
            </w:pPr>
            <w:r w:rsidRPr="00721F33">
              <w:rPr>
                <w:rFonts w:hint="eastAsia"/>
                <w:color w:val="000000" w:themeColor="text1"/>
              </w:rPr>
              <w:t>0.725</w:t>
            </w:r>
          </w:p>
          <w:p w14:paraId="5C494657" w14:textId="77777777" w:rsidR="005D785C" w:rsidRPr="00721F33" w:rsidRDefault="005D785C" w:rsidP="002325A9">
            <w:pPr>
              <w:jc w:val="center"/>
              <w:rPr>
                <w:color w:val="000000" w:themeColor="text1"/>
              </w:rPr>
            </w:pPr>
            <w:r w:rsidRPr="00721F33">
              <w:rPr>
                <w:rFonts w:hint="eastAsia"/>
                <w:color w:val="000000" w:themeColor="text1"/>
              </w:rPr>
              <w:t>0.085</w:t>
            </w:r>
          </w:p>
          <w:p w14:paraId="021C57F8" w14:textId="77777777" w:rsidR="005D785C" w:rsidRPr="00721F33" w:rsidRDefault="005D785C" w:rsidP="002325A9">
            <w:pPr>
              <w:jc w:val="center"/>
              <w:rPr>
                <w:color w:val="000000" w:themeColor="text1"/>
              </w:rPr>
            </w:pPr>
            <w:r w:rsidRPr="00721F33">
              <w:rPr>
                <w:rFonts w:hint="eastAsia"/>
                <w:color w:val="000000" w:themeColor="text1"/>
              </w:rPr>
              <w:t>0.159</w:t>
            </w:r>
          </w:p>
          <w:p w14:paraId="146768D6" w14:textId="77777777" w:rsidR="005D785C" w:rsidRPr="00721F33" w:rsidRDefault="005D785C" w:rsidP="002325A9">
            <w:pPr>
              <w:jc w:val="center"/>
              <w:rPr>
                <w:color w:val="000000" w:themeColor="text1"/>
              </w:rPr>
            </w:pPr>
            <w:r w:rsidRPr="00721F33">
              <w:rPr>
                <w:rFonts w:hint="eastAsia"/>
                <w:color w:val="000000" w:themeColor="text1"/>
              </w:rPr>
              <w:t>0.455</w:t>
            </w:r>
          </w:p>
        </w:tc>
      </w:tr>
      <w:tr w:rsidR="005D785C" w:rsidRPr="00721F33" w14:paraId="1D9D625A" w14:textId="77777777" w:rsidTr="002325A9">
        <w:tc>
          <w:tcPr>
            <w:tcW w:w="1242" w:type="pct"/>
            <w:tcBorders>
              <w:top w:val="single" w:sz="12" w:space="0" w:color="auto"/>
              <w:bottom w:val="single" w:sz="12" w:space="0" w:color="auto"/>
            </w:tcBorders>
          </w:tcPr>
          <w:p w14:paraId="18413B79" w14:textId="77777777" w:rsidR="005D785C" w:rsidRPr="00721F33" w:rsidRDefault="005D785C" w:rsidP="002325A9">
            <w:pPr>
              <w:jc w:val="left"/>
              <w:rPr>
                <w:color w:val="000000" w:themeColor="text1"/>
              </w:rPr>
            </w:pPr>
            <w:r w:rsidRPr="00721F33">
              <w:rPr>
                <w:rFonts w:hint="eastAsia"/>
                <w:color w:val="000000" w:themeColor="text1"/>
              </w:rPr>
              <w:t>Bleeding risk factor</w:t>
            </w:r>
          </w:p>
          <w:p w14:paraId="1993542C" w14:textId="77777777" w:rsidR="005D785C" w:rsidRPr="00721F33" w:rsidRDefault="005D785C" w:rsidP="002325A9">
            <w:pPr>
              <w:jc w:val="right"/>
              <w:rPr>
                <w:color w:val="000000" w:themeColor="text1"/>
              </w:rPr>
            </w:pPr>
            <w:r w:rsidRPr="00721F33">
              <w:rPr>
                <w:rFonts w:hint="eastAsia"/>
                <w:color w:val="000000" w:themeColor="text1"/>
              </w:rPr>
              <w:t>0</w:t>
            </w:r>
          </w:p>
          <w:p w14:paraId="4410CCD6" w14:textId="77777777" w:rsidR="005D785C" w:rsidRPr="00721F33" w:rsidRDefault="005D785C" w:rsidP="002325A9">
            <w:pPr>
              <w:jc w:val="right"/>
              <w:rPr>
                <w:color w:val="000000" w:themeColor="text1"/>
              </w:rPr>
            </w:pPr>
            <w:r w:rsidRPr="00721F33">
              <w:rPr>
                <w:rFonts w:hint="eastAsia"/>
                <w:color w:val="000000" w:themeColor="text1"/>
              </w:rPr>
              <w:t>1</w:t>
            </w:r>
          </w:p>
          <w:p w14:paraId="538F1811" w14:textId="77777777" w:rsidR="005D785C" w:rsidRPr="00721F33" w:rsidRDefault="005D785C" w:rsidP="002325A9">
            <w:pPr>
              <w:jc w:val="right"/>
              <w:rPr>
                <w:color w:val="000000" w:themeColor="text1"/>
              </w:rPr>
            </w:pPr>
            <w:r w:rsidRPr="00721F33">
              <w:rPr>
                <w:rFonts w:hint="eastAsia"/>
                <w:color w:val="000000" w:themeColor="text1"/>
              </w:rPr>
              <w:t>2</w:t>
            </w:r>
          </w:p>
          <w:p w14:paraId="339B145A" w14:textId="77777777" w:rsidR="005D785C" w:rsidRPr="00721F33" w:rsidRDefault="005D785C" w:rsidP="002325A9">
            <w:pPr>
              <w:jc w:val="right"/>
              <w:rPr>
                <w:color w:val="000000" w:themeColor="text1"/>
              </w:rPr>
            </w:pPr>
            <w:r w:rsidRPr="00721F33">
              <w:rPr>
                <w:rFonts w:hint="eastAsia"/>
                <w:color w:val="000000" w:themeColor="text1"/>
              </w:rPr>
              <w:t>3</w:t>
            </w:r>
          </w:p>
        </w:tc>
        <w:tc>
          <w:tcPr>
            <w:tcW w:w="1343" w:type="pct"/>
            <w:tcBorders>
              <w:top w:val="single" w:sz="12" w:space="0" w:color="auto"/>
              <w:bottom w:val="single" w:sz="12" w:space="0" w:color="auto"/>
            </w:tcBorders>
          </w:tcPr>
          <w:p w14:paraId="5F6881CE" w14:textId="77777777" w:rsidR="005D785C" w:rsidRPr="00721F33" w:rsidRDefault="005D785C" w:rsidP="002325A9">
            <w:pPr>
              <w:jc w:val="center"/>
              <w:rPr>
                <w:color w:val="000000" w:themeColor="text1"/>
              </w:rPr>
            </w:pPr>
          </w:p>
          <w:p w14:paraId="4748B61E" w14:textId="77777777" w:rsidR="005D785C" w:rsidRPr="00721F33" w:rsidRDefault="005D785C" w:rsidP="002325A9">
            <w:pPr>
              <w:jc w:val="center"/>
              <w:rPr>
                <w:color w:val="000000" w:themeColor="text1"/>
              </w:rPr>
            </w:pPr>
            <w:r w:rsidRPr="00721F33">
              <w:rPr>
                <w:rFonts w:hint="eastAsia"/>
                <w:color w:val="000000" w:themeColor="text1"/>
              </w:rPr>
              <w:t>1</w:t>
            </w:r>
          </w:p>
          <w:p w14:paraId="4B7F8785" w14:textId="77777777" w:rsidR="005D785C" w:rsidRPr="00721F33" w:rsidRDefault="005D785C" w:rsidP="002325A9">
            <w:pPr>
              <w:jc w:val="center"/>
              <w:rPr>
                <w:color w:val="000000" w:themeColor="text1"/>
              </w:rPr>
            </w:pPr>
            <w:r w:rsidRPr="00721F33">
              <w:rPr>
                <w:rFonts w:hint="eastAsia"/>
                <w:color w:val="000000" w:themeColor="text1"/>
              </w:rPr>
              <w:t>3.017 (0.721~12.616)</w:t>
            </w:r>
          </w:p>
          <w:p w14:paraId="767EE55C" w14:textId="77777777" w:rsidR="005D785C" w:rsidRPr="00721F33" w:rsidRDefault="005D785C" w:rsidP="002325A9">
            <w:pPr>
              <w:jc w:val="center"/>
              <w:rPr>
                <w:color w:val="000000" w:themeColor="text1"/>
              </w:rPr>
            </w:pPr>
            <w:r w:rsidRPr="00721F33">
              <w:rPr>
                <w:rFonts w:hint="eastAsia"/>
                <w:color w:val="000000" w:themeColor="text1"/>
              </w:rPr>
              <w:t>2.153 (0.483~9.588)</w:t>
            </w:r>
          </w:p>
          <w:p w14:paraId="7D31F7C6" w14:textId="77777777" w:rsidR="005D785C" w:rsidRPr="00721F33" w:rsidRDefault="005D785C" w:rsidP="002325A9">
            <w:pPr>
              <w:jc w:val="center"/>
              <w:rPr>
                <w:color w:val="000000" w:themeColor="text1"/>
              </w:rPr>
            </w:pPr>
            <w:r w:rsidRPr="00721F33">
              <w:rPr>
                <w:rFonts w:hint="eastAsia"/>
                <w:color w:val="000000" w:themeColor="text1"/>
              </w:rPr>
              <w:t>2.490 (0.224~27.627)</w:t>
            </w:r>
          </w:p>
        </w:tc>
        <w:tc>
          <w:tcPr>
            <w:tcW w:w="536" w:type="pct"/>
            <w:tcBorders>
              <w:top w:val="single" w:sz="12" w:space="0" w:color="auto"/>
              <w:bottom w:val="single" w:sz="12" w:space="0" w:color="auto"/>
            </w:tcBorders>
          </w:tcPr>
          <w:p w14:paraId="00FB62CA" w14:textId="77777777" w:rsidR="005D785C" w:rsidRPr="00721F33" w:rsidRDefault="005D785C" w:rsidP="002325A9">
            <w:pPr>
              <w:jc w:val="center"/>
              <w:rPr>
                <w:color w:val="000000" w:themeColor="text1"/>
              </w:rPr>
            </w:pPr>
          </w:p>
          <w:p w14:paraId="47099C99" w14:textId="77777777" w:rsidR="005D785C" w:rsidRPr="00721F33" w:rsidRDefault="005D785C" w:rsidP="002325A9">
            <w:pPr>
              <w:jc w:val="center"/>
              <w:rPr>
                <w:color w:val="000000" w:themeColor="text1"/>
              </w:rPr>
            </w:pPr>
          </w:p>
          <w:p w14:paraId="56C982C8" w14:textId="77777777" w:rsidR="005D785C" w:rsidRPr="00721F33" w:rsidRDefault="005D785C" w:rsidP="002325A9">
            <w:pPr>
              <w:jc w:val="center"/>
              <w:rPr>
                <w:color w:val="000000" w:themeColor="text1"/>
              </w:rPr>
            </w:pPr>
            <w:r w:rsidRPr="00721F33">
              <w:rPr>
                <w:rFonts w:hint="eastAsia"/>
                <w:color w:val="000000" w:themeColor="text1"/>
              </w:rPr>
              <w:t>0.130</w:t>
            </w:r>
          </w:p>
          <w:p w14:paraId="0BAB18DD" w14:textId="77777777" w:rsidR="005D785C" w:rsidRPr="00721F33" w:rsidRDefault="005D785C" w:rsidP="002325A9">
            <w:pPr>
              <w:jc w:val="center"/>
              <w:rPr>
                <w:color w:val="000000" w:themeColor="text1"/>
              </w:rPr>
            </w:pPr>
            <w:r w:rsidRPr="00721F33">
              <w:rPr>
                <w:rFonts w:hint="eastAsia"/>
                <w:color w:val="000000" w:themeColor="text1"/>
              </w:rPr>
              <w:t>0.314</w:t>
            </w:r>
          </w:p>
          <w:p w14:paraId="3DE58078" w14:textId="77777777" w:rsidR="005D785C" w:rsidRPr="00721F33" w:rsidRDefault="005D785C" w:rsidP="002325A9">
            <w:pPr>
              <w:jc w:val="center"/>
              <w:rPr>
                <w:color w:val="000000" w:themeColor="text1"/>
              </w:rPr>
            </w:pPr>
            <w:r w:rsidRPr="00721F33">
              <w:rPr>
                <w:rFonts w:hint="eastAsia"/>
                <w:color w:val="000000" w:themeColor="text1"/>
              </w:rPr>
              <w:t>0.458</w:t>
            </w:r>
          </w:p>
        </w:tc>
        <w:tc>
          <w:tcPr>
            <w:tcW w:w="1343" w:type="pct"/>
            <w:tcBorders>
              <w:top w:val="single" w:sz="12" w:space="0" w:color="auto"/>
              <w:bottom w:val="single" w:sz="12" w:space="0" w:color="auto"/>
            </w:tcBorders>
          </w:tcPr>
          <w:p w14:paraId="287E5F8D" w14:textId="77777777" w:rsidR="005D785C" w:rsidRPr="00721F33" w:rsidRDefault="005D785C" w:rsidP="002325A9">
            <w:pPr>
              <w:jc w:val="center"/>
              <w:rPr>
                <w:color w:val="000000" w:themeColor="text1"/>
              </w:rPr>
            </w:pPr>
          </w:p>
          <w:p w14:paraId="1324638A" w14:textId="77777777" w:rsidR="005D785C" w:rsidRPr="00721F33" w:rsidRDefault="005D785C" w:rsidP="002325A9">
            <w:pPr>
              <w:jc w:val="center"/>
              <w:rPr>
                <w:color w:val="000000" w:themeColor="text1"/>
              </w:rPr>
            </w:pPr>
            <w:r w:rsidRPr="00721F33">
              <w:rPr>
                <w:rFonts w:hint="eastAsia"/>
                <w:color w:val="000000" w:themeColor="text1"/>
              </w:rPr>
              <w:t>1</w:t>
            </w:r>
          </w:p>
          <w:p w14:paraId="760B6B43" w14:textId="77777777" w:rsidR="005D785C" w:rsidRPr="00721F33" w:rsidRDefault="005D785C" w:rsidP="002325A9">
            <w:pPr>
              <w:jc w:val="center"/>
              <w:rPr>
                <w:color w:val="000000" w:themeColor="text1"/>
              </w:rPr>
            </w:pPr>
            <w:r w:rsidRPr="00721F33">
              <w:rPr>
                <w:rFonts w:hint="eastAsia"/>
                <w:color w:val="000000" w:themeColor="text1"/>
              </w:rPr>
              <w:t>2.646 (0.625~11.206)</w:t>
            </w:r>
          </w:p>
          <w:p w14:paraId="2F1EEA25" w14:textId="77777777" w:rsidR="005D785C" w:rsidRPr="00721F33" w:rsidRDefault="005D785C" w:rsidP="002325A9">
            <w:pPr>
              <w:jc w:val="center"/>
              <w:rPr>
                <w:color w:val="000000" w:themeColor="text1"/>
              </w:rPr>
            </w:pPr>
            <w:r w:rsidRPr="00721F33">
              <w:rPr>
                <w:rFonts w:hint="eastAsia"/>
                <w:color w:val="000000" w:themeColor="text1"/>
              </w:rPr>
              <w:t>1.700 (0.372~7.778)</w:t>
            </w:r>
          </w:p>
          <w:p w14:paraId="50094A35" w14:textId="77777777" w:rsidR="005D785C" w:rsidRPr="00721F33" w:rsidRDefault="005D785C" w:rsidP="002325A9">
            <w:pPr>
              <w:jc w:val="center"/>
              <w:rPr>
                <w:color w:val="000000" w:themeColor="text1"/>
              </w:rPr>
            </w:pPr>
            <w:r w:rsidRPr="00721F33">
              <w:rPr>
                <w:rFonts w:hint="eastAsia"/>
                <w:color w:val="000000" w:themeColor="text1"/>
              </w:rPr>
              <w:t>2.277 (0.199~26.091)</w:t>
            </w:r>
          </w:p>
        </w:tc>
        <w:tc>
          <w:tcPr>
            <w:tcW w:w="536" w:type="pct"/>
            <w:tcBorders>
              <w:top w:val="single" w:sz="12" w:space="0" w:color="auto"/>
              <w:bottom w:val="single" w:sz="12" w:space="0" w:color="auto"/>
            </w:tcBorders>
          </w:tcPr>
          <w:p w14:paraId="0F70B903" w14:textId="77777777" w:rsidR="005D785C" w:rsidRPr="00721F33" w:rsidRDefault="005D785C" w:rsidP="002325A9">
            <w:pPr>
              <w:jc w:val="center"/>
              <w:rPr>
                <w:color w:val="000000" w:themeColor="text1"/>
              </w:rPr>
            </w:pPr>
          </w:p>
          <w:p w14:paraId="72764ED3" w14:textId="77777777" w:rsidR="005D785C" w:rsidRPr="00721F33" w:rsidRDefault="005D785C" w:rsidP="002325A9">
            <w:pPr>
              <w:jc w:val="center"/>
              <w:rPr>
                <w:color w:val="000000" w:themeColor="text1"/>
              </w:rPr>
            </w:pPr>
          </w:p>
          <w:p w14:paraId="3FBAF155" w14:textId="77777777" w:rsidR="005D785C" w:rsidRPr="00721F33" w:rsidRDefault="005D785C" w:rsidP="002325A9">
            <w:pPr>
              <w:jc w:val="center"/>
              <w:rPr>
                <w:color w:val="000000" w:themeColor="text1"/>
              </w:rPr>
            </w:pPr>
            <w:r w:rsidRPr="00721F33">
              <w:rPr>
                <w:rFonts w:hint="eastAsia"/>
                <w:color w:val="000000" w:themeColor="text1"/>
              </w:rPr>
              <w:t>0.186</w:t>
            </w:r>
          </w:p>
          <w:p w14:paraId="01C92D50" w14:textId="77777777" w:rsidR="005D785C" w:rsidRPr="00721F33" w:rsidRDefault="005D785C" w:rsidP="002325A9">
            <w:pPr>
              <w:jc w:val="center"/>
              <w:rPr>
                <w:color w:val="000000" w:themeColor="text1"/>
              </w:rPr>
            </w:pPr>
            <w:r w:rsidRPr="00721F33">
              <w:rPr>
                <w:rFonts w:hint="eastAsia"/>
                <w:color w:val="000000" w:themeColor="text1"/>
              </w:rPr>
              <w:t>0.494</w:t>
            </w:r>
          </w:p>
          <w:p w14:paraId="1DDC0AF7" w14:textId="77777777" w:rsidR="005D785C" w:rsidRPr="00721F33" w:rsidRDefault="005D785C" w:rsidP="002325A9">
            <w:pPr>
              <w:jc w:val="center"/>
              <w:rPr>
                <w:color w:val="000000" w:themeColor="text1"/>
              </w:rPr>
            </w:pPr>
            <w:r w:rsidRPr="00721F33">
              <w:rPr>
                <w:rFonts w:hint="eastAsia"/>
                <w:color w:val="000000" w:themeColor="text1"/>
              </w:rPr>
              <w:t>0.508</w:t>
            </w:r>
          </w:p>
        </w:tc>
      </w:tr>
    </w:tbl>
    <w:p w14:paraId="39D2DF27" w14:textId="77777777" w:rsidR="005D785C" w:rsidRPr="00721F33" w:rsidRDefault="005D785C" w:rsidP="005D785C">
      <w:pPr>
        <w:wordWrap/>
        <w:snapToGrid w:val="0"/>
        <w:spacing w:line="480" w:lineRule="auto"/>
        <w:contextualSpacing/>
        <w:rPr>
          <w:b/>
          <w:color w:val="000000" w:themeColor="text1"/>
          <w:sz w:val="20"/>
        </w:rPr>
      </w:pPr>
    </w:p>
    <w:p w14:paraId="69C7A771" w14:textId="77777777" w:rsidR="005D785C" w:rsidRPr="00721F33" w:rsidRDefault="005D785C" w:rsidP="005D785C">
      <w:pPr>
        <w:wordWrap/>
        <w:snapToGrid w:val="0"/>
        <w:spacing w:line="480" w:lineRule="auto"/>
        <w:contextualSpacing/>
        <w:rPr>
          <w:color w:val="000000" w:themeColor="text1"/>
        </w:rPr>
      </w:pPr>
      <w:r w:rsidRPr="00721F33">
        <w:rPr>
          <w:rFonts w:hint="eastAsia"/>
          <w:color w:val="000000" w:themeColor="text1"/>
        </w:rPr>
        <w:t>ECOG</w:t>
      </w:r>
      <w:r w:rsidRPr="00721F33">
        <w:rPr>
          <w:color w:val="000000" w:themeColor="text1"/>
        </w:rPr>
        <w:t xml:space="preserve"> PS</w:t>
      </w:r>
      <w:r w:rsidRPr="00721F33">
        <w:rPr>
          <w:rFonts w:hint="eastAsia"/>
          <w:color w:val="000000" w:themeColor="text1"/>
        </w:rPr>
        <w:t xml:space="preserve">: </w:t>
      </w:r>
      <w:r w:rsidRPr="00721F33">
        <w:rPr>
          <w:color w:val="000000" w:themeColor="text1"/>
        </w:rPr>
        <w:t>E</w:t>
      </w:r>
      <w:r w:rsidRPr="00721F33">
        <w:rPr>
          <w:rFonts w:hint="eastAsia"/>
          <w:color w:val="000000" w:themeColor="text1"/>
        </w:rPr>
        <w:t xml:space="preserve">astern </w:t>
      </w:r>
      <w:r w:rsidRPr="00721F33">
        <w:rPr>
          <w:color w:val="000000" w:themeColor="text1"/>
        </w:rPr>
        <w:t>C</w:t>
      </w:r>
      <w:r w:rsidRPr="00721F33">
        <w:rPr>
          <w:rFonts w:hint="eastAsia"/>
          <w:color w:val="000000" w:themeColor="text1"/>
        </w:rPr>
        <w:t xml:space="preserve">ooperative </w:t>
      </w:r>
      <w:r w:rsidRPr="00721F33">
        <w:rPr>
          <w:color w:val="000000" w:themeColor="text1"/>
        </w:rPr>
        <w:t>O</w:t>
      </w:r>
      <w:r w:rsidRPr="00721F33">
        <w:rPr>
          <w:rFonts w:hint="eastAsia"/>
          <w:color w:val="000000" w:themeColor="text1"/>
        </w:rPr>
        <w:t xml:space="preserve">ncology </w:t>
      </w:r>
      <w:r w:rsidRPr="00721F33">
        <w:rPr>
          <w:color w:val="000000" w:themeColor="text1"/>
        </w:rPr>
        <w:t>G</w:t>
      </w:r>
      <w:r w:rsidRPr="00721F33">
        <w:rPr>
          <w:rFonts w:hint="eastAsia"/>
          <w:color w:val="000000" w:themeColor="text1"/>
        </w:rPr>
        <w:t>roup</w:t>
      </w:r>
      <w:r w:rsidR="00B35575" w:rsidRPr="00721F33">
        <w:rPr>
          <w:rFonts w:hint="eastAsia"/>
          <w:color w:val="000000" w:themeColor="text1"/>
        </w:rPr>
        <w:t xml:space="preserve"> </w:t>
      </w:r>
      <w:r w:rsidRPr="00721F33">
        <w:rPr>
          <w:color w:val="000000" w:themeColor="text1"/>
        </w:rPr>
        <w:t>performance score; HR: hazard ratio; CI: confidence</w:t>
      </w:r>
      <w:r w:rsidR="00B35575" w:rsidRPr="00721F33">
        <w:rPr>
          <w:rFonts w:hint="eastAsia"/>
          <w:color w:val="000000" w:themeColor="text1"/>
        </w:rPr>
        <w:t xml:space="preserve"> </w:t>
      </w:r>
      <w:r w:rsidRPr="00721F33">
        <w:rPr>
          <w:color w:val="000000" w:themeColor="text1"/>
        </w:rPr>
        <w:t>interval</w:t>
      </w:r>
    </w:p>
    <w:p w14:paraId="2B6F96CF" w14:textId="77777777" w:rsidR="00A11F10" w:rsidRPr="00721F33" w:rsidRDefault="00A11F10" w:rsidP="005D785C">
      <w:pPr>
        <w:wordWrap/>
        <w:snapToGrid w:val="0"/>
        <w:spacing w:line="480" w:lineRule="auto"/>
        <w:contextualSpacing/>
        <w:rPr>
          <w:b/>
          <w:color w:val="000000" w:themeColor="text1"/>
        </w:rPr>
      </w:pPr>
    </w:p>
    <w:p w14:paraId="72F9473B" w14:textId="77777777" w:rsidR="00C1205D" w:rsidRPr="00721F33" w:rsidRDefault="00C1205D">
      <w:pPr>
        <w:widowControl/>
        <w:wordWrap/>
        <w:jc w:val="left"/>
        <w:rPr>
          <w:b/>
          <w:color w:val="000000" w:themeColor="text1"/>
        </w:rPr>
      </w:pPr>
      <w:r w:rsidRPr="00721F33">
        <w:rPr>
          <w:b/>
          <w:color w:val="000000" w:themeColor="text1"/>
        </w:rPr>
        <w:br w:type="page"/>
      </w:r>
    </w:p>
    <w:p w14:paraId="602E9FF0" w14:textId="77777777" w:rsidR="005D785C" w:rsidRPr="00721F33" w:rsidRDefault="005D785C" w:rsidP="005D785C">
      <w:pPr>
        <w:wordWrap/>
        <w:snapToGrid w:val="0"/>
        <w:spacing w:line="480" w:lineRule="auto"/>
        <w:contextualSpacing/>
        <w:rPr>
          <w:b/>
          <w:color w:val="000000" w:themeColor="text1"/>
        </w:rPr>
      </w:pPr>
      <w:r w:rsidRPr="00721F33">
        <w:rPr>
          <w:rFonts w:hint="eastAsia"/>
          <w:b/>
          <w:color w:val="000000" w:themeColor="text1"/>
        </w:rPr>
        <w:lastRenderedPageBreak/>
        <w:t>Table 4.Bleeding site in both groups</w:t>
      </w:r>
    </w:p>
    <w:tbl>
      <w:tblPr>
        <w:tblStyle w:val="a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5"/>
        <w:gridCol w:w="1417"/>
        <w:gridCol w:w="1948"/>
        <w:gridCol w:w="2151"/>
      </w:tblGrid>
      <w:tr w:rsidR="00721F33" w:rsidRPr="00721F33" w14:paraId="4A8E7C6D" w14:textId="77777777" w:rsidTr="002325A9">
        <w:tc>
          <w:tcPr>
            <w:tcW w:w="1645" w:type="pct"/>
            <w:tcBorders>
              <w:top w:val="single" w:sz="12" w:space="0" w:color="auto"/>
              <w:bottom w:val="single" w:sz="12" w:space="0" w:color="auto"/>
            </w:tcBorders>
          </w:tcPr>
          <w:p w14:paraId="77BA9D9D"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Site</w:t>
            </w:r>
          </w:p>
        </w:tc>
        <w:tc>
          <w:tcPr>
            <w:tcW w:w="862" w:type="pct"/>
            <w:tcBorders>
              <w:top w:val="single" w:sz="12" w:space="0" w:color="auto"/>
              <w:bottom w:val="single" w:sz="12" w:space="0" w:color="auto"/>
            </w:tcBorders>
          </w:tcPr>
          <w:p w14:paraId="4D3D91A9"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Total (N=41)</w:t>
            </w:r>
          </w:p>
        </w:tc>
        <w:tc>
          <w:tcPr>
            <w:tcW w:w="1185" w:type="pct"/>
            <w:tcBorders>
              <w:top w:val="single" w:sz="12" w:space="0" w:color="auto"/>
              <w:bottom w:val="single" w:sz="12" w:space="0" w:color="auto"/>
            </w:tcBorders>
          </w:tcPr>
          <w:p w14:paraId="4E09E386"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Dalteparin (N=10)</w:t>
            </w:r>
          </w:p>
        </w:tc>
        <w:tc>
          <w:tcPr>
            <w:tcW w:w="1308" w:type="pct"/>
            <w:tcBorders>
              <w:top w:val="single" w:sz="12" w:space="0" w:color="auto"/>
              <w:bottom w:val="single" w:sz="12" w:space="0" w:color="auto"/>
            </w:tcBorders>
          </w:tcPr>
          <w:p w14:paraId="6C6A716E"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Rivaroxaban (N=31)</w:t>
            </w:r>
          </w:p>
        </w:tc>
      </w:tr>
      <w:tr w:rsidR="005D785C" w:rsidRPr="00721F33" w14:paraId="09532CEA" w14:textId="77777777" w:rsidTr="002325A9">
        <w:tc>
          <w:tcPr>
            <w:tcW w:w="1645" w:type="pct"/>
            <w:tcBorders>
              <w:top w:val="single" w:sz="12" w:space="0" w:color="auto"/>
              <w:bottom w:val="single" w:sz="12" w:space="0" w:color="auto"/>
            </w:tcBorders>
          </w:tcPr>
          <w:p w14:paraId="574837FD" w14:textId="77777777" w:rsidR="005D785C" w:rsidRPr="00721F33" w:rsidRDefault="005D785C" w:rsidP="002325A9">
            <w:pPr>
              <w:jc w:val="left"/>
              <w:rPr>
                <w:color w:val="000000" w:themeColor="text1"/>
                <w:sz w:val="20"/>
                <w:szCs w:val="20"/>
              </w:rPr>
            </w:pPr>
            <w:r w:rsidRPr="00721F33">
              <w:rPr>
                <w:rFonts w:hint="eastAsia"/>
                <w:color w:val="000000" w:themeColor="text1"/>
                <w:sz w:val="20"/>
                <w:szCs w:val="20"/>
              </w:rPr>
              <w:t>GI tract bleeding</w:t>
            </w:r>
          </w:p>
          <w:p w14:paraId="0898CF50" w14:textId="77777777" w:rsidR="005D785C" w:rsidRPr="00721F33" w:rsidRDefault="005D785C" w:rsidP="002325A9">
            <w:pPr>
              <w:jc w:val="left"/>
              <w:rPr>
                <w:color w:val="000000" w:themeColor="text1"/>
                <w:sz w:val="20"/>
                <w:szCs w:val="20"/>
              </w:rPr>
            </w:pPr>
            <w:r w:rsidRPr="00721F33">
              <w:rPr>
                <w:rFonts w:hint="eastAsia"/>
                <w:color w:val="000000" w:themeColor="text1"/>
                <w:sz w:val="20"/>
                <w:szCs w:val="20"/>
              </w:rPr>
              <w:t>Respiratory tract bleeding</w:t>
            </w:r>
          </w:p>
          <w:p w14:paraId="6955E0D7" w14:textId="77777777" w:rsidR="005D785C" w:rsidRPr="00721F33" w:rsidRDefault="005D785C" w:rsidP="002325A9">
            <w:pPr>
              <w:jc w:val="left"/>
              <w:rPr>
                <w:color w:val="000000" w:themeColor="text1"/>
                <w:sz w:val="20"/>
                <w:szCs w:val="20"/>
              </w:rPr>
            </w:pPr>
            <w:r w:rsidRPr="00721F33">
              <w:rPr>
                <w:rFonts w:hint="eastAsia"/>
                <w:color w:val="000000" w:themeColor="text1"/>
                <w:sz w:val="20"/>
                <w:szCs w:val="20"/>
              </w:rPr>
              <w:t>Urinary tract bleeding</w:t>
            </w:r>
          </w:p>
          <w:p w14:paraId="1E9F7B76" w14:textId="77777777" w:rsidR="005D785C" w:rsidRPr="00721F33" w:rsidRDefault="005D785C" w:rsidP="002325A9">
            <w:pPr>
              <w:jc w:val="left"/>
              <w:rPr>
                <w:color w:val="000000" w:themeColor="text1"/>
                <w:sz w:val="20"/>
                <w:szCs w:val="20"/>
              </w:rPr>
            </w:pPr>
            <w:r w:rsidRPr="00721F33">
              <w:rPr>
                <w:rFonts w:hint="eastAsia"/>
                <w:color w:val="000000" w:themeColor="text1"/>
                <w:sz w:val="20"/>
                <w:szCs w:val="20"/>
              </w:rPr>
              <w:t xml:space="preserve">Pleural </w:t>
            </w:r>
            <w:r w:rsidRPr="00721F33">
              <w:rPr>
                <w:color w:val="000000" w:themeColor="text1"/>
                <w:sz w:val="20"/>
                <w:szCs w:val="20"/>
              </w:rPr>
              <w:t>cavity</w:t>
            </w:r>
            <w:r w:rsidRPr="00721F33">
              <w:rPr>
                <w:rFonts w:hint="eastAsia"/>
                <w:color w:val="000000" w:themeColor="text1"/>
                <w:sz w:val="20"/>
                <w:szCs w:val="20"/>
              </w:rPr>
              <w:t xml:space="preserve"> bleeding</w:t>
            </w:r>
          </w:p>
          <w:p w14:paraId="67503229" w14:textId="77777777" w:rsidR="005D785C" w:rsidRPr="00721F33" w:rsidRDefault="005D785C" w:rsidP="002325A9">
            <w:pPr>
              <w:jc w:val="left"/>
              <w:rPr>
                <w:color w:val="000000" w:themeColor="text1"/>
                <w:sz w:val="20"/>
                <w:szCs w:val="20"/>
              </w:rPr>
            </w:pPr>
            <w:r w:rsidRPr="00721F33">
              <w:rPr>
                <w:rFonts w:hint="eastAsia"/>
                <w:color w:val="000000" w:themeColor="text1"/>
                <w:sz w:val="20"/>
                <w:szCs w:val="20"/>
              </w:rPr>
              <w:t>Skin bleeding</w:t>
            </w:r>
          </w:p>
          <w:p w14:paraId="0AA13600" w14:textId="77777777" w:rsidR="005D785C" w:rsidRPr="00721F33" w:rsidRDefault="005D785C" w:rsidP="002325A9">
            <w:pPr>
              <w:jc w:val="left"/>
              <w:rPr>
                <w:color w:val="000000" w:themeColor="text1"/>
                <w:sz w:val="20"/>
                <w:szCs w:val="20"/>
              </w:rPr>
            </w:pPr>
            <w:r w:rsidRPr="00721F33">
              <w:rPr>
                <w:rFonts w:hint="eastAsia"/>
                <w:color w:val="000000" w:themeColor="text1"/>
                <w:sz w:val="20"/>
                <w:szCs w:val="20"/>
              </w:rPr>
              <w:t>Intracranial bleeding</w:t>
            </w:r>
          </w:p>
          <w:p w14:paraId="65A14F13" w14:textId="77777777" w:rsidR="005D785C" w:rsidRPr="00721F33" w:rsidRDefault="005D785C" w:rsidP="002325A9">
            <w:pPr>
              <w:jc w:val="left"/>
              <w:rPr>
                <w:color w:val="000000" w:themeColor="text1"/>
                <w:sz w:val="20"/>
                <w:szCs w:val="20"/>
              </w:rPr>
            </w:pPr>
            <w:r w:rsidRPr="00721F33">
              <w:rPr>
                <w:rFonts w:hint="eastAsia"/>
                <w:color w:val="000000" w:themeColor="text1"/>
                <w:sz w:val="20"/>
                <w:szCs w:val="20"/>
              </w:rPr>
              <w:t>Genital tract bleeding</w:t>
            </w:r>
          </w:p>
        </w:tc>
        <w:tc>
          <w:tcPr>
            <w:tcW w:w="862" w:type="pct"/>
            <w:tcBorders>
              <w:top w:val="single" w:sz="12" w:space="0" w:color="auto"/>
              <w:bottom w:val="single" w:sz="12" w:space="0" w:color="auto"/>
            </w:tcBorders>
          </w:tcPr>
          <w:p w14:paraId="78638B21"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7 (17.1%)</w:t>
            </w:r>
          </w:p>
          <w:p w14:paraId="1DDD5B2A"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24 (58.5%)</w:t>
            </w:r>
          </w:p>
          <w:p w14:paraId="4FFF1C92"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3 (7.3%)</w:t>
            </w:r>
          </w:p>
          <w:p w14:paraId="08F7DD5E"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1 (2.4%)</w:t>
            </w:r>
          </w:p>
          <w:p w14:paraId="27F407D6"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3 (7.3%)</w:t>
            </w:r>
          </w:p>
          <w:p w14:paraId="57DD686B"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1 (2.4%)</w:t>
            </w:r>
          </w:p>
          <w:p w14:paraId="63FBBC3E"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2 (4.9%)</w:t>
            </w:r>
          </w:p>
        </w:tc>
        <w:tc>
          <w:tcPr>
            <w:tcW w:w="1185" w:type="pct"/>
            <w:tcBorders>
              <w:top w:val="single" w:sz="12" w:space="0" w:color="auto"/>
              <w:bottom w:val="single" w:sz="12" w:space="0" w:color="auto"/>
            </w:tcBorders>
          </w:tcPr>
          <w:p w14:paraId="4B717B87"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2 (20.0%)</w:t>
            </w:r>
          </w:p>
          <w:p w14:paraId="5B9CBE30"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6 (60.0%)</w:t>
            </w:r>
          </w:p>
          <w:p w14:paraId="2739109B"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0 (0.0%)</w:t>
            </w:r>
          </w:p>
          <w:p w14:paraId="533EC3A1"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0 (0.0%)</w:t>
            </w:r>
          </w:p>
          <w:p w14:paraId="29E3CF9B"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1 (10.0%)</w:t>
            </w:r>
          </w:p>
          <w:p w14:paraId="23A0382A"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0 (0.0%)</w:t>
            </w:r>
          </w:p>
          <w:p w14:paraId="54976857"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1 (10.0%)</w:t>
            </w:r>
          </w:p>
        </w:tc>
        <w:tc>
          <w:tcPr>
            <w:tcW w:w="1308" w:type="pct"/>
            <w:tcBorders>
              <w:top w:val="single" w:sz="12" w:space="0" w:color="auto"/>
              <w:bottom w:val="single" w:sz="12" w:space="0" w:color="auto"/>
            </w:tcBorders>
          </w:tcPr>
          <w:p w14:paraId="4F8ABD94"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5 (16.1%)</w:t>
            </w:r>
          </w:p>
          <w:p w14:paraId="1897A6CB"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18 (58.1%)</w:t>
            </w:r>
          </w:p>
          <w:p w14:paraId="0CE66CED"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3 (9.7%)</w:t>
            </w:r>
          </w:p>
          <w:p w14:paraId="7EED75E5"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1 (3.2%)</w:t>
            </w:r>
          </w:p>
          <w:p w14:paraId="76D0BC10"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2 (6.5%)</w:t>
            </w:r>
          </w:p>
          <w:p w14:paraId="40CBA4FA"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1 (3.2%)</w:t>
            </w:r>
          </w:p>
          <w:p w14:paraId="5F84EBB3" w14:textId="77777777" w:rsidR="005D785C" w:rsidRPr="00721F33" w:rsidRDefault="005D785C" w:rsidP="002325A9">
            <w:pPr>
              <w:jc w:val="center"/>
              <w:rPr>
                <w:color w:val="000000" w:themeColor="text1"/>
                <w:sz w:val="20"/>
                <w:szCs w:val="20"/>
              </w:rPr>
            </w:pPr>
            <w:r w:rsidRPr="00721F33">
              <w:rPr>
                <w:rFonts w:hint="eastAsia"/>
                <w:color w:val="000000" w:themeColor="text1"/>
                <w:sz w:val="20"/>
                <w:szCs w:val="20"/>
              </w:rPr>
              <w:t>1 (3.2%)</w:t>
            </w:r>
          </w:p>
        </w:tc>
      </w:tr>
    </w:tbl>
    <w:p w14:paraId="56EEBC49" w14:textId="77777777" w:rsidR="005D785C" w:rsidRPr="00721F33" w:rsidRDefault="005D785C" w:rsidP="005D785C">
      <w:pPr>
        <w:jc w:val="center"/>
        <w:rPr>
          <w:color w:val="000000" w:themeColor="text1"/>
        </w:rPr>
      </w:pPr>
    </w:p>
    <w:p w14:paraId="1FBA2DF7" w14:textId="77777777" w:rsidR="005D785C" w:rsidRPr="00721F33" w:rsidRDefault="005D785C" w:rsidP="005D785C">
      <w:pPr>
        <w:wordWrap/>
        <w:snapToGrid w:val="0"/>
        <w:spacing w:line="480" w:lineRule="auto"/>
        <w:contextualSpacing/>
        <w:rPr>
          <w:color w:val="000000" w:themeColor="text1"/>
        </w:rPr>
      </w:pPr>
      <w:r w:rsidRPr="00721F33">
        <w:rPr>
          <w:rFonts w:hint="eastAsia"/>
          <w:color w:val="000000" w:themeColor="text1"/>
        </w:rPr>
        <w:t>GI: gastrointestinal</w:t>
      </w:r>
    </w:p>
    <w:p w14:paraId="4482105B" w14:textId="77777777" w:rsidR="005D785C" w:rsidRPr="00721F33" w:rsidRDefault="005D785C" w:rsidP="005D785C">
      <w:pPr>
        <w:wordWrap/>
        <w:snapToGrid w:val="0"/>
        <w:spacing w:line="480" w:lineRule="auto"/>
        <w:contextualSpacing/>
        <w:rPr>
          <w:b/>
          <w:color w:val="000000" w:themeColor="text1"/>
        </w:rPr>
      </w:pPr>
    </w:p>
    <w:p w14:paraId="4CBA52AB" w14:textId="77777777" w:rsidR="00C1205D" w:rsidRPr="00721F33" w:rsidRDefault="00C1205D">
      <w:pPr>
        <w:widowControl/>
        <w:wordWrap/>
        <w:jc w:val="left"/>
        <w:rPr>
          <w:b/>
          <w:color w:val="000000" w:themeColor="text1"/>
        </w:rPr>
      </w:pPr>
      <w:r w:rsidRPr="00721F33">
        <w:rPr>
          <w:b/>
          <w:color w:val="000000" w:themeColor="text1"/>
        </w:rPr>
        <w:br w:type="page"/>
      </w:r>
    </w:p>
    <w:p w14:paraId="23023B45" w14:textId="77777777" w:rsidR="005D785C" w:rsidRPr="00721F33" w:rsidRDefault="005D785C" w:rsidP="005D785C">
      <w:pPr>
        <w:wordWrap/>
        <w:snapToGrid w:val="0"/>
        <w:spacing w:line="480" w:lineRule="auto"/>
        <w:contextualSpacing/>
        <w:rPr>
          <w:b/>
          <w:color w:val="000000" w:themeColor="text1"/>
        </w:rPr>
      </w:pPr>
      <w:r w:rsidRPr="00721F33">
        <w:rPr>
          <w:rFonts w:hint="eastAsia"/>
          <w:b/>
          <w:color w:val="000000" w:themeColor="text1"/>
        </w:rPr>
        <w:lastRenderedPageBreak/>
        <w:t>Table 5.</w:t>
      </w:r>
      <w:r w:rsidRPr="00721F33">
        <w:rPr>
          <w:b/>
          <w:color w:val="000000" w:themeColor="text1"/>
        </w:rPr>
        <w:t>H</w:t>
      </w:r>
      <w:r w:rsidRPr="00721F33">
        <w:rPr>
          <w:rFonts w:hint="eastAsia"/>
          <w:b/>
          <w:color w:val="000000" w:themeColor="text1"/>
        </w:rPr>
        <w:t>azard ratio</w:t>
      </w:r>
      <w:r w:rsidRPr="00721F33">
        <w:rPr>
          <w:b/>
          <w:color w:val="000000" w:themeColor="text1"/>
        </w:rPr>
        <w:t xml:space="preserve"> for the</w:t>
      </w:r>
      <w:r w:rsidR="00B35575" w:rsidRPr="00721F33">
        <w:rPr>
          <w:rFonts w:hint="eastAsia"/>
          <w:b/>
          <w:color w:val="000000" w:themeColor="text1"/>
        </w:rPr>
        <w:t xml:space="preserve"> </w:t>
      </w:r>
      <w:r w:rsidRPr="00721F33">
        <w:rPr>
          <w:b/>
          <w:color w:val="000000" w:themeColor="text1"/>
        </w:rPr>
        <w:t>a</w:t>
      </w:r>
      <w:r w:rsidRPr="00721F33">
        <w:rPr>
          <w:rFonts w:hint="eastAsia"/>
          <w:b/>
          <w:color w:val="000000" w:themeColor="text1"/>
        </w:rPr>
        <w:t>ll-cause mortality in</w:t>
      </w:r>
      <w:r w:rsidRPr="00721F33">
        <w:rPr>
          <w:b/>
          <w:color w:val="000000" w:themeColor="text1"/>
        </w:rPr>
        <w:t xml:space="preserve"> the</w:t>
      </w:r>
      <w:r w:rsidRPr="00721F33">
        <w:rPr>
          <w:rFonts w:hint="eastAsia"/>
          <w:b/>
          <w:color w:val="000000" w:themeColor="text1"/>
        </w:rPr>
        <w:t xml:space="preserve"> Cox regression </w:t>
      </w:r>
      <w:r w:rsidRPr="00721F33">
        <w:rPr>
          <w:b/>
          <w:color w:val="000000" w:themeColor="text1"/>
        </w:rPr>
        <w:t>h</w:t>
      </w:r>
      <w:r w:rsidRPr="00721F33">
        <w:rPr>
          <w:rFonts w:hint="eastAsia"/>
          <w:b/>
          <w:color w:val="000000" w:themeColor="text1"/>
        </w:rPr>
        <w:t>azards model</w:t>
      </w:r>
    </w:p>
    <w:tbl>
      <w:tblPr>
        <w:tblStyle w:val="a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3"/>
        <w:gridCol w:w="2208"/>
        <w:gridCol w:w="881"/>
        <w:gridCol w:w="2208"/>
        <w:gridCol w:w="881"/>
      </w:tblGrid>
      <w:tr w:rsidR="00721F33" w:rsidRPr="00721F33" w14:paraId="27642DBB" w14:textId="77777777" w:rsidTr="002325A9">
        <w:tc>
          <w:tcPr>
            <w:tcW w:w="1242" w:type="pct"/>
            <w:vMerge w:val="restart"/>
            <w:tcBorders>
              <w:top w:val="single" w:sz="12" w:space="0" w:color="auto"/>
            </w:tcBorders>
          </w:tcPr>
          <w:p w14:paraId="27A8950B" w14:textId="77777777" w:rsidR="005D785C" w:rsidRPr="00721F33" w:rsidRDefault="005D785C" w:rsidP="002325A9">
            <w:pPr>
              <w:jc w:val="left"/>
              <w:rPr>
                <w:color w:val="000000" w:themeColor="text1"/>
              </w:rPr>
            </w:pPr>
            <w:r w:rsidRPr="00721F33">
              <w:rPr>
                <w:rFonts w:hint="eastAsia"/>
                <w:color w:val="000000" w:themeColor="text1"/>
              </w:rPr>
              <w:t>Covariate</w:t>
            </w:r>
          </w:p>
        </w:tc>
        <w:tc>
          <w:tcPr>
            <w:tcW w:w="1879" w:type="pct"/>
            <w:gridSpan w:val="2"/>
            <w:tcBorders>
              <w:top w:val="single" w:sz="12" w:space="0" w:color="auto"/>
            </w:tcBorders>
          </w:tcPr>
          <w:p w14:paraId="096A8BB6" w14:textId="77777777" w:rsidR="005D785C" w:rsidRPr="00721F33" w:rsidRDefault="005D785C" w:rsidP="002325A9">
            <w:pPr>
              <w:jc w:val="center"/>
              <w:rPr>
                <w:color w:val="000000" w:themeColor="text1"/>
              </w:rPr>
            </w:pPr>
            <w:r w:rsidRPr="00721F33">
              <w:rPr>
                <w:rFonts w:hint="eastAsia"/>
                <w:color w:val="000000" w:themeColor="text1"/>
              </w:rPr>
              <w:t>Univariate analysis</w:t>
            </w:r>
          </w:p>
        </w:tc>
        <w:tc>
          <w:tcPr>
            <w:tcW w:w="1879" w:type="pct"/>
            <w:gridSpan w:val="2"/>
            <w:tcBorders>
              <w:top w:val="single" w:sz="12" w:space="0" w:color="auto"/>
            </w:tcBorders>
          </w:tcPr>
          <w:p w14:paraId="577E67E2" w14:textId="77777777" w:rsidR="005D785C" w:rsidRPr="00721F33" w:rsidRDefault="005D785C" w:rsidP="002325A9">
            <w:pPr>
              <w:jc w:val="center"/>
              <w:rPr>
                <w:color w:val="000000" w:themeColor="text1"/>
              </w:rPr>
            </w:pPr>
            <w:r w:rsidRPr="00721F33">
              <w:rPr>
                <w:rFonts w:hint="eastAsia"/>
                <w:color w:val="000000" w:themeColor="text1"/>
              </w:rPr>
              <w:t>Multivariate analysis</w:t>
            </w:r>
          </w:p>
        </w:tc>
      </w:tr>
      <w:tr w:rsidR="00721F33" w:rsidRPr="00721F33" w14:paraId="4FDF5806" w14:textId="77777777" w:rsidTr="002325A9">
        <w:tc>
          <w:tcPr>
            <w:tcW w:w="1242" w:type="pct"/>
            <w:vMerge/>
            <w:tcBorders>
              <w:bottom w:val="single" w:sz="12" w:space="0" w:color="auto"/>
            </w:tcBorders>
          </w:tcPr>
          <w:p w14:paraId="493B3699" w14:textId="77777777" w:rsidR="005D785C" w:rsidRPr="00721F33" w:rsidRDefault="005D785C" w:rsidP="002325A9">
            <w:pPr>
              <w:jc w:val="left"/>
              <w:rPr>
                <w:color w:val="000000" w:themeColor="text1"/>
              </w:rPr>
            </w:pPr>
          </w:p>
        </w:tc>
        <w:tc>
          <w:tcPr>
            <w:tcW w:w="1343" w:type="pct"/>
            <w:tcBorders>
              <w:bottom w:val="single" w:sz="12" w:space="0" w:color="auto"/>
            </w:tcBorders>
          </w:tcPr>
          <w:p w14:paraId="7FAA7959" w14:textId="77777777" w:rsidR="005D785C" w:rsidRPr="00721F33" w:rsidRDefault="005D785C" w:rsidP="002325A9">
            <w:pPr>
              <w:jc w:val="center"/>
              <w:rPr>
                <w:color w:val="000000" w:themeColor="text1"/>
              </w:rPr>
            </w:pPr>
            <w:r w:rsidRPr="00721F33">
              <w:rPr>
                <w:rFonts w:hint="eastAsia"/>
                <w:color w:val="000000" w:themeColor="text1"/>
              </w:rPr>
              <w:t>HR (95% CI)</w:t>
            </w:r>
          </w:p>
        </w:tc>
        <w:tc>
          <w:tcPr>
            <w:tcW w:w="536" w:type="pct"/>
            <w:tcBorders>
              <w:bottom w:val="single" w:sz="12" w:space="0" w:color="auto"/>
            </w:tcBorders>
          </w:tcPr>
          <w:p w14:paraId="49FE4F81" w14:textId="77777777" w:rsidR="005D785C" w:rsidRPr="00721F33" w:rsidRDefault="005D785C" w:rsidP="002325A9">
            <w:pPr>
              <w:jc w:val="center"/>
              <w:rPr>
                <w:color w:val="000000" w:themeColor="text1"/>
              </w:rPr>
            </w:pPr>
            <w:r w:rsidRPr="00721F33">
              <w:rPr>
                <w:rFonts w:hint="eastAsia"/>
                <w:color w:val="000000" w:themeColor="text1"/>
              </w:rPr>
              <w:t>P value</w:t>
            </w:r>
          </w:p>
        </w:tc>
        <w:tc>
          <w:tcPr>
            <w:tcW w:w="1343" w:type="pct"/>
            <w:tcBorders>
              <w:bottom w:val="single" w:sz="12" w:space="0" w:color="auto"/>
            </w:tcBorders>
          </w:tcPr>
          <w:p w14:paraId="3C3CF196" w14:textId="77777777" w:rsidR="005D785C" w:rsidRPr="00721F33" w:rsidRDefault="005D785C" w:rsidP="002325A9">
            <w:pPr>
              <w:jc w:val="center"/>
              <w:rPr>
                <w:color w:val="000000" w:themeColor="text1"/>
              </w:rPr>
            </w:pPr>
            <w:r w:rsidRPr="00721F33">
              <w:rPr>
                <w:rFonts w:hint="eastAsia"/>
                <w:color w:val="000000" w:themeColor="text1"/>
              </w:rPr>
              <w:t>HR (95% CI)</w:t>
            </w:r>
          </w:p>
        </w:tc>
        <w:tc>
          <w:tcPr>
            <w:tcW w:w="536" w:type="pct"/>
            <w:tcBorders>
              <w:bottom w:val="single" w:sz="12" w:space="0" w:color="auto"/>
            </w:tcBorders>
          </w:tcPr>
          <w:p w14:paraId="090CECA6" w14:textId="77777777" w:rsidR="005D785C" w:rsidRPr="00721F33" w:rsidRDefault="005D785C" w:rsidP="002325A9">
            <w:pPr>
              <w:jc w:val="center"/>
              <w:rPr>
                <w:color w:val="000000" w:themeColor="text1"/>
              </w:rPr>
            </w:pPr>
            <w:r w:rsidRPr="00721F33">
              <w:rPr>
                <w:rFonts w:hint="eastAsia"/>
                <w:color w:val="000000" w:themeColor="text1"/>
              </w:rPr>
              <w:t xml:space="preserve">P </w:t>
            </w:r>
            <w:r w:rsidRPr="00721F33">
              <w:rPr>
                <w:color w:val="000000" w:themeColor="text1"/>
              </w:rPr>
              <w:t>value</w:t>
            </w:r>
          </w:p>
        </w:tc>
      </w:tr>
      <w:tr w:rsidR="00721F33" w:rsidRPr="00721F33" w14:paraId="5A1E6B07" w14:textId="77777777" w:rsidTr="002325A9">
        <w:tc>
          <w:tcPr>
            <w:tcW w:w="1242" w:type="pct"/>
            <w:tcBorders>
              <w:top w:val="single" w:sz="12" w:space="0" w:color="auto"/>
              <w:bottom w:val="single" w:sz="12" w:space="0" w:color="auto"/>
            </w:tcBorders>
          </w:tcPr>
          <w:p w14:paraId="4640AF1A" w14:textId="77777777" w:rsidR="005D785C" w:rsidRPr="00721F33" w:rsidRDefault="005D785C" w:rsidP="002325A9">
            <w:pPr>
              <w:jc w:val="left"/>
              <w:rPr>
                <w:color w:val="000000" w:themeColor="text1"/>
              </w:rPr>
            </w:pPr>
            <w:r w:rsidRPr="00721F33">
              <w:rPr>
                <w:rFonts w:hint="eastAsia"/>
                <w:color w:val="000000" w:themeColor="text1"/>
              </w:rPr>
              <w:t>Anticoagulants</w:t>
            </w:r>
          </w:p>
          <w:p w14:paraId="3A8A58E1" w14:textId="77777777" w:rsidR="005D785C" w:rsidRPr="00721F33" w:rsidRDefault="005D785C" w:rsidP="002325A9">
            <w:pPr>
              <w:jc w:val="right"/>
              <w:rPr>
                <w:color w:val="000000" w:themeColor="text1"/>
              </w:rPr>
            </w:pPr>
            <w:r w:rsidRPr="00721F33">
              <w:rPr>
                <w:rFonts w:hint="eastAsia"/>
                <w:color w:val="000000" w:themeColor="text1"/>
              </w:rPr>
              <w:t>Dalteparin</w:t>
            </w:r>
          </w:p>
          <w:p w14:paraId="688080CF" w14:textId="77777777" w:rsidR="005D785C" w:rsidRPr="00721F33" w:rsidRDefault="005D785C" w:rsidP="002325A9">
            <w:pPr>
              <w:jc w:val="right"/>
              <w:rPr>
                <w:color w:val="000000" w:themeColor="text1"/>
              </w:rPr>
            </w:pPr>
            <w:r w:rsidRPr="00721F33">
              <w:rPr>
                <w:rFonts w:hint="eastAsia"/>
                <w:color w:val="000000" w:themeColor="text1"/>
              </w:rPr>
              <w:t>Rivaroxaban</w:t>
            </w:r>
          </w:p>
        </w:tc>
        <w:tc>
          <w:tcPr>
            <w:tcW w:w="1343" w:type="pct"/>
            <w:tcBorders>
              <w:top w:val="single" w:sz="12" w:space="0" w:color="auto"/>
              <w:bottom w:val="single" w:sz="12" w:space="0" w:color="auto"/>
            </w:tcBorders>
          </w:tcPr>
          <w:p w14:paraId="24DA7392" w14:textId="77777777" w:rsidR="005D785C" w:rsidRPr="00721F33" w:rsidRDefault="005D785C" w:rsidP="002325A9">
            <w:pPr>
              <w:jc w:val="center"/>
              <w:rPr>
                <w:color w:val="000000" w:themeColor="text1"/>
              </w:rPr>
            </w:pPr>
          </w:p>
          <w:p w14:paraId="6B9070DE" w14:textId="77777777" w:rsidR="005D785C" w:rsidRPr="00721F33" w:rsidRDefault="005D785C" w:rsidP="002325A9">
            <w:pPr>
              <w:jc w:val="center"/>
              <w:rPr>
                <w:color w:val="000000" w:themeColor="text1"/>
              </w:rPr>
            </w:pPr>
            <w:r w:rsidRPr="00721F33">
              <w:rPr>
                <w:rFonts w:hint="eastAsia"/>
                <w:color w:val="000000" w:themeColor="text1"/>
              </w:rPr>
              <w:t>1</w:t>
            </w:r>
          </w:p>
          <w:p w14:paraId="1F46E3C5" w14:textId="77777777" w:rsidR="005D785C" w:rsidRPr="00721F33" w:rsidRDefault="005D785C" w:rsidP="002325A9">
            <w:pPr>
              <w:jc w:val="center"/>
              <w:rPr>
                <w:color w:val="000000" w:themeColor="text1"/>
              </w:rPr>
            </w:pPr>
            <w:r w:rsidRPr="00721F33">
              <w:rPr>
                <w:rFonts w:hint="eastAsia"/>
                <w:color w:val="000000" w:themeColor="text1"/>
              </w:rPr>
              <w:t>0.668 (0.490~0.913)</w:t>
            </w:r>
          </w:p>
        </w:tc>
        <w:tc>
          <w:tcPr>
            <w:tcW w:w="536" w:type="pct"/>
            <w:tcBorders>
              <w:top w:val="single" w:sz="12" w:space="0" w:color="auto"/>
              <w:bottom w:val="single" w:sz="12" w:space="0" w:color="auto"/>
            </w:tcBorders>
          </w:tcPr>
          <w:p w14:paraId="7D9CBE6D" w14:textId="77777777" w:rsidR="005D785C" w:rsidRPr="00721F33" w:rsidRDefault="005D785C" w:rsidP="002325A9">
            <w:pPr>
              <w:jc w:val="center"/>
              <w:rPr>
                <w:color w:val="000000" w:themeColor="text1"/>
              </w:rPr>
            </w:pPr>
          </w:p>
          <w:p w14:paraId="01424ED7" w14:textId="77777777" w:rsidR="005D785C" w:rsidRPr="00721F33" w:rsidRDefault="005D785C" w:rsidP="002325A9">
            <w:pPr>
              <w:jc w:val="center"/>
              <w:rPr>
                <w:color w:val="000000" w:themeColor="text1"/>
              </w:rPr>
            </w:pPr>
          </w:p>
          <w:p w14:paraId="67D74FAA" w14:textId="77777777" w:rsidR="005D785C" w:rsidRPr="00721F33" w:rsidRDefault="005D785C" w:rsidP="002325A9">
            <w:pPr>
              <w:jc w:val="center"/>
              <w:rPr>
                <w:color w:val="000000" w:themeColor="text1"/>
              </w:rPr>
            </w:pPr>
            <w:r w:rsidRPr="00721F33">
              <w:rPr>
                <w:rFonts w:hint="eastAsia"/>
                <w:color w:val="000000" w:themeColor="text1"/>
              </w:rPr>
              <w:t>0.011</w:t>
            </w:r>
          </w:p>
        </w:tc>
        <w:tc>
          <w:tcPr>
            <w:tcW w:w="1343" w:type="pct"/>
            <w:tcBorders>
              <w:top w:val="single" w:sz="12" w:space="0" w:color="auto"/>
              <w:bottom w:val="single" w:sz="12" w:space="0" w:color="auto"/>
            </w:tcBorders>
          </w:tcPr>
          <w:p w14:paraId="4A182A7D" w14:textId="77777777" w:rsidR="005D785C" w:rsidRPr="00721F33" w:rsidRDefault="005D785C" w:rsidP="002325A9">
            <w:pPr>
              <w:jc w:val="center"/>
              <w:rPr>
                <w:color w:val="000000" w:themeColor="text1"/>
              </w:rPr>
            </w:pPr>
          </w:p>
          <w:p w14:paraId="1C22DAC6" w14:textId="77777777" w:rsidR="005D785C" w:rsidRPr="00721F33" w:rsidRDefault="005D785C" w:rsidP="002325A9">
            <w:pPr>
              <w:jc w:val="center"/>
              <w:rPr>
                <w:color w:val="000000" w:themeColor="text1"/>
              </w:rPr>
            </w:pPr>
            <w:r w:rsidRPr="00721F33">
              <w:rPr>
                <w:rFonts w:hint="eastAsia"/>
                <w:color w:val="000000" w:themeColor="text1"/>
              </w:rPr>
              <w:t>1</w:t>
            </w:r>
          </w:p>
          <w:p w14:paraId="002F9DD9" w14:textId="77777777" w:rsidR="005D785C" w:rsidRPr="00721F33" w:rsidRDefault="005D785C" w:rsidP="002325A9">
            <w:pPr>
              <w:jc w:val="center"/>
              <w:rPr>
                <w:color w:val="000000" w:themeColor="text1"/>
              </w:rPr>
            </w:pPr>
            <w:r w:rsidRPr="00721F33">
              <w:rPr>
                <w:rFonts w:hint="eastAsia"/>
                <w:color w:val="000000" w:themeColor="text1"/>
              </w:rPr>
              <w:t>0.864 (0.624~1.196)</w:t>
            </w:r>
          </w:p>
        </w:tc>
        <w:tc>
          <w:tcPr>
            <w:tcW w:w="536" w:type="pct"/>
            <w:tcBorders>
              <w:top w:val="single" w:sz="12" w:space="0" w:color="auto"/>
              <w:bottom w:val="single" w:sz="12" w:space="0" w:color="auto"/>
            </w:tcBorders>
          </w:tcPr>
          <w:p w14:paraId="3DC73EFC" w14:textId="77777777" w:rsidR="005D785C" w:rsidRPr="00721F33" w:rsidRDefault="005D785C" w:rsidP="002325A9">
            <w:pPr>
              <w:jc w:val="center"/>
              <w:rPr>
                <w:color w:val="000000" w:themeColor="text1"/>
              </w:rPr>
            </w:pPr>
          </w:p>
          <w:p w14:paraId="1FC82962" w14:textId="77777777" w:rsidR="005D785C" w:rsidRPr="00721F33" w:rsidRDefault="005D785C" w:rsidP="002325A9">
            <w:pPr>
              <w:jc w:val="center"/>
              <w:rPr>
                <w:color w:val="000000" w:themeColor="text1"/>
              </w:rPr>
            </w:pPr>
          </w:p>
          <w:p w14:paraId="5CE862AD" w14:textId="77777777" w:rsidR="005D785C" w:rsidRPr="00721F33" w:rsidRDefault="005D785C" w:rsidP="002325A9">
            <w:pPr>
              <w:jc w:val="center"/>
              <w:rPr>
                <w:color w:val="000000" w:themeColor="text1"/>
              </w:rPr>
            </w:pPr>
            <w:r w:rsidRPr="00721F33">
              <w:rPr>
                <w:rFonts w:hint="eastAsia"/>
                <w:color w:val="000000" w:themeColor="text1"/>
              </w:rPr>
              <w:t>0.337</w:t>
            </w:r>
          </w:p>
        </w:tc>
      </w:tr>
      <w:tr w:rsidR="00721F33" w:rsidRPr="00721F33" w14:paraId="7BF90EBF" w14:textId="77777777" w:rsidTr="002325A9">
        <w:tc>
          <w:tcPr>
            <w:tcW w:w="1242" w:type="pct"/>
            <w:tcBorders>
              <w:top w:val="single" w:sz="12" w:space="0" w:color="auto"/>
              <w:bottom w:val="single" w:sz="12" w:space="0" w:color="auto"/>
            </w:tcBorders>
          </w:tcPr>
          <w:p w14:paraId="5BFCBFC3" w14:textId="77777777" w:rsidR="005D785C" w:rsidRPr="00721F33" w:rsidRDefault="005D785C" w:rsidP="002325A9">
            <w:pPr>
              <w:jc w:val="left"/>
              <w:rPr>
                <w:color w:val="000000" w:themeColor="text1"/>
              </w:rPr>
            </w:pPr>
            <w:r w:rsidRPr="00721F33">
              <w:rPr>
                <w:rFonts w:hint="eastAsia"/>
                <w:color w:val="000000" w:themeColor="text1"/>
              </w:rPr>
              <w:t>Age</w:t>
            </w:r>
          </w:p>
        </w:tc>
        <w:tc>
          <w:tcPr>
            <w:tcW w:w="1343" w:type="pct"/>
            <w:tcBorders>
              <w:top w:val="single" w:sz="12" w:space="0" w:color="auto"/>
              <w:bottom w:val="single" w:sz="12" w:space="0" w:color="auto"/>
            </w:tcBorders>
          </w:tcPr>
          <w:p w14:paraId="0A557BFA" w14:textId="77777777" w:rsidR="005D785C" w:rsidRPr="00721F33" w:rsidRDefault="005D785C" w:rsidP="002325A9">
            <w:pPr>
              <w:jc w:val="center"/>
              <w:rPr>
                <w:color w:val="000000" w:themeColor="text1"/>
              </w:rPr>
            </w:pPr>
            <w:r w:rsidRPr="00721F33">
              <w:rPr>
                <w:rFonts w:hint="eastAsia"/>
                <w:color w:val="000000" w:themeColor="text1"/>
              </w:rPr>
              <w:t>0.990 (0.976~1.003)</w:t>
            </w:r>
          </w:p>
        </w:tc>
        <w:tc>
          <w:tcPr>
            <w:tcW w:w="536" w:type="pct"/>
            <w:tcBorders>
              <w:top w:val="single" w:sz="12" w:space="0" w:color="auto"/>
              <w:bottom w:val="single" w:sz="12" w:space="0" w:color="auto"/>
            </w:tcBorders>
          </w:tcPr>
          <w:p w14:paraId="0C81DB06" w14:textId="77777777" w:rsidR="005D785C" w:rsidRPr="00721F33" w:rsidRDefault="005D785C" w:rsidP="002325A9">
            <w:pPr>
              <w:jc w:val="center"/>
              <w:rPr>
                <w:color w:val="000000" w:themeColor="text1"/>
              </w:rPr>
            </w:pPr>
            <w:r w:rsidRPr="00721F33">
              <w:rPr>
                <w:rFonts w:hint="eastAsia"/>
                <w:color w:val="000000" w:themeColor="text1"/>
              </w:rPr>
              <w:t>0.124</w:t>
            </w:r>
          </w:p>
        </w:tc>
        <w:tc>
          <w:tcPr>
            <w:tcW w:w="1343" w:type="pct"/>
            <w:tcBorders>
              <w:top w:val="single" w:sz="12" w:space="0" w:color="auto"/>
              <w:bottom w:val="single" w:sz="12" w:space="0" w:color="auto"/>
            </w:tcBorders>
          </w:tcPr>
          <w:p w14:paraId="6CBC274E" w14:textId="77777777" w:rsidR="005D785C" w:rsidRPr="00721F33" w:rsidRDefault="005D785C" w:rsidP="002325A9">
            <w:pPr>
              <w:jc w:val="center"/>
              <w:rPr>
                <w:color w:val="000000" w:themeColor="text1"/>
              </w:rPr>
            </w:pPr>
            <w:r w:rsidRPr="00721F33">
              <w:rPr>
                <w:rFonts w:hint="eastAsia"/>
                <w:color w:val="000000" w:themeColor="text1"/>
              </w:rPr>
              <w:t>0.982 (0.968~0.996)</w:t>
            </w:r>
          </w:p>
        </w:tc>
        <w:tc>
          <w:tcPr>
            <w:tcW w:w="536" w:type="pct"/>
            <w:tcBorders>
              <w:top w:val="single" w:sz="12" w:space="0" w:color="auto"/>
              <w:bottom w:val="single" w:sz="12" w:space="0" w:color="auto"/>
            </w:tcBorders>
          </w:tcPr>
          <w:p w14:paraId="093CC909" w14:textId="77777777" w:rsidR="005D785C" w:rsidRPr="00721F33" w:rsidRDefault="005D785C" w:rsidP="002325A9">
            <w:pPr>
              <w:jc w:val="center"/>
              <w:rPr>
                <w:color w:val="000000" w:themeColor="text1"/>
              </w:rPr>
            </w:pPr>
            <w:r w:rsidRPr="00721F33">
              <w:rPr>
                <w:rFonts w:hint="eastAsia"/>
                <w:color w:val="000000" w:themeColor="text1"/>
              </w:rPr>
              <w:t>0.012</w:t>
            </w:r>
          </w:p>
        </w:tc>
      </w:tr>
      <w:tr w:rsidR="00721F33" w:rsidRPr="00721F33" w14:paraId="7981501B" w14:textId="77777777" w:rsidTr="002325A9">
        <w:tc>
          <w:tcPr>
            <w:tcW w:w="1242" w:type="pct"/>
            <w:tcBorders>
              <w:top w:val="single" w:sz="12" w:space="0" w:color="auto"/>
              <w:bottom w:val="single" w:sz="12" w:space="0" w:color="auto"/>
            </w:tcBorders>
          </w:tcPr>
          <w:p w14:paraId="1CB7A33C" w14:textId="77777777" w:rsidR="005D785C" w:rsidRPr="00721F33" w:rsidRDefault="005D785C" w:rsidP="002325A9">
            <w:pPr>
              <w:jc w:val="left"/>
              <w:rPr>
                <w:color w:val="000000" w:themeColor="text1"/>
              </w:rPr>
            </w:pPr>
            <w:r w:rsidRPr="00721F33">
              <w:rPr>
                <w:rFonts w:hint="eastAsia"/>
                <w:color w:val="000000" w:themeColor="text1"/>
              </w:rPr>
              <w:t>ECOG PS</w:t>
            </w:r>
          </w:p>
          <w:p w14:paraId="4BFDF35D" w14:textId="77777777" w:rsidR="005D785C" w:rsidRPr="00721F33" w:rsidRDefault="005D785C" w:rsidP="002325A9">
            <w:pPr>
              <w:jc w:val="right"/>
              <w:rPr>
                <w:color w:val="000000" w:themeColor="text1"/>
              </w:rPr>
            </w:pPr>
            <w:r w:rsidRPr="00721F33">
              <w:rPr>
                <w:rFonts w:hint="eastAsia"/>
                <w:color w:val="000000" w:themeColor="text1"/>
              </w:rPr>
              <w:t>0</w:t>
            </w:r>
          </w:p>
          <w:p w14:paraId="686E03F6" w14:textId="77777777" w:rsidR="005D785C" w:rsidRPr="00721F33" w:rsidRDefault="005D785C" w:rsidP="002325A9">
            <w:pPr>
              <w:jc w:val="right"/>
              <w:rPr>
                <w:color w:val="000000" w:themeColor="text1"/>
              </w:rPr>
            </w:pPr>
            <w:r w:rsidRPr="00721F33">
              <w:rPr>
                <w:rFonts w:hint="eastAsia"/>
                <w:color w:val="000000" w:themeColor="text1"/>
              </w:rPr>
              <w:t>1</w:t>
            </w:r>
          </w:p>
          <w:p w14:paraId="5F9AD1A7" w14:textId="77777777" w:rsidR="005D785C" w:rsidRPr="00721F33" w:rsidRDefault="005D785C" w:rsidP="002325A9">
            <w:pPr>
              <w:jc w:val="right"/>
              <w:rPr>
                <w:color w:val="000000" w:themeColor="text1"/>
              </w:rPr>
            </w:pPr>
            <w:r w:rsidRPr="00721F33">
              <w:rPr>
                <w:rFonts w:hint="eastAsia"/>
                <w:color w:val="000000" w:themeColor="text1"/>
              </w:rPr>
              <w:t>2</w:t>
            </w:r>
          </w:p>
          <w:p w14:paraId="5169D2FA" w14:textId="77777777" w:rsidR="005D785C" w:rsidRPr="00721F33" w:rsidRDefault="005D785C" w:rsidP="002325A9">
            <w:pPr>
              <w:jc w:val="right"/>
              <w:rPr>
                <w:color w:val="000000" w:themeColor="text1"/>
              </w:rPr>
            </w:pPr>
            <w:r w:rsidRPr="00721F33">
              <w:rPr>
                <w:rFonts w:hint="eastAsia"/>
                <w:color w:val="000000" w:themeColor="text1"/>
              </w:rPr>
              <w:t>3</w:t>
            </w:r>
          </w:p>
          <w:p w14:paraId="63CF9C75" w14:textId="77777777" w:rsidR="005D785C" w:rsidRPr="00721F33" w:rsidRDefault="005D785C" w:rsidP="002325A9">
            <w:pPr>
              <w:jc w:val="right"/>
              <w:rPr>
                <w:color w:val="000000" w:themeColor="text1"/>
              </w:rPr>
            </w:pPr>
            <w:r w:rsidRPr="00721F33">
              <w:rPr>
                <w:rFonts w:hint="eastAsia"/>
                <w:color w:val="000000" w:themeColor="text1"/>
              </w:rPr>
              <w:t>4</w:t>
            </w:r>
          </w:p>
        </w:tc>
        <w:tc>
          <w:tcPr>
            <w:tcW w:w="1343" w:type="pct"/>
            <w:tcBorders>
              <w:top w:val="single" w:sz="12" w:space="0" w:color="auto"/>
              <w:bottom w:val="single" w:sz="12" w:space="0" w:color="auto"/>
            </w:tcBorders>
          </w:tcPr>
          <w:p w14:paraId="2EB213F7" w14:textId="77777777" w:rsidR="005D785C" w:rsidRPr="00721F33" w:rsidRDefault="005D785C" w:rsidP="002325A9">
            <w:pPr>
              <w:jc w:val="center"/>
              <w:rPr>
                <w:color w:val="000000" w:themeColor="text1"/>
              </w:rPr>
            </w:pPr>
          </w:p>
          <w:p w14:paraId="00B4ADF2" w14:textId="77777777" w:rsidR="005D785C" w:rsidRPr="00721F33" w:rsidRDefault="005D785C" w:rsidP="002325A9">
            <w:pPr>
              <w:jc w:val="center"/>
              <w:rPr>
                <w:color w:val="000000" w:themeColor="text1"/>
              </w:rPr>
            </w:pPr>
            <w:r w:rsidRPr="00721F33">
              <w:rPr>
                <w:rFonts w:hint="eastAsia"/>
                <w:color w:val="000000" w:themeColor="text1"/>
              </w:rPr>
              <w:t>1</w:t>
            </w:r>
          </w:p>
          <w:p w14:paraId="2E81CDC5" w14:textId="77777777" w:rsidR="005D785C" w:rsidRPr="00721F33" w:rsidRDefault="005D785C" w:rsidP="002325A9">
            <w:pPr>
              <w:jc w:val="center"/>
              <w:rPr>
                <w:color w:val="000000" w:themeColor="text1"/>
              </w:rPr>
            </w:pPr>
            <w:r w:rsidRPr="00721F33">
              <w:rPr>
                <w:rFonts w:hint="eastAsia"/>
                <w:color w:val="000000" w:themeColor="text1"/>
              </w:rPr>
              <w:t>2.215 (1.016~4.833)</w:t>
            </w:r>
          </w:p>
          <w:p w14:paraId="44BFC287" w14:textId="77777777" w:rsidR="005D785C" w:rsidRPr="00721F33" w:rsidRDefault="005D785C" w:rsidP="002325A9">
            <w:pPr>
              <w:jc w:val="center"/>
              <w:rPr>
                <w:color w:val="000000" w:themeColor="text1"/>
              </w:rPr>
            </w:pPr>
            <w:r w:rsidRPr="00721F33">
              <w:rPr>
                <w:rFonts w:hint="eastAsia"/>
                <w:color w:val="000000" w:themeColor="text1"/>
              </w:rPr>
              <w:t>6.218 (2.784~13.886)</w:t>
            </w:r>
          </w:p>
          <w:p w14:paraId="0B9690B9" w14:textId="77777777" w:rsidR="005D785C" w:rsidRPr="00721F33" w:rsidRDefault="005D785C" w:rsidP="002325A9">
            <w:pPr>
              <w:jc w:val="center"/>
              <w:rPr>
                <w:color w:val="000000" w:themeColor="text1"/>
              </w:rPr>
            </w:pPr>
            <w:r w:rsidRPr="00721F33">
              <w:rPr>
                <w:rFonts w:hint="eastAsia"/>
                <w:color w:val="000000" w:themeColor="text1"/>
              </w:rPr>
              <w:t>6.097 (2.690~13.818)</w:t>
            </w:r>
          </w:p>
          <w:p w14:paraId="2A3AB292" w14:textId="77777777" w:rsidR="005D785C" w:rsidRPr="00721F33" w:rsidRDefault="005D785C" w:rsidP="002325A9">
            <w:pPr>
              <w:jc w:val="center"/>
              <w:rPr>
                <w:color w:val="000000" w:themeColor="text1"/>
              </w:rPr>
            </w:pPr>
            <w:r w:rsidRPr="00721F33">
              <w:rPr>
                <w:rFonts w:hint="eastAsia"/>
                <w:color w:val="000000" w:themeColor="text1"/>
              </w:rPr>
              <w:t>8.810 (3.359~23.104)</w:t>
            </w:r>
          </w:p>
        </w:tc>
        <w:tc>
          <w:tcPr>
            <w:tcW w:w="536" w:type="pct"/>
            <w:tcBorders>
              <w:top w:val="single" w:sz="12" w:space="0" w:color="auto"/>
              <w:bottom w:val="single" w:sz="12" w:space="0" w:color="auto"/>
            </w:tcBorders>
          </w:tcPr>
          <w:p w14:paraId="28E148B5" w14:textId="77777777" w:rsidR="005D785C" w:rsidRPr="00721F33" w:rsidRDefault="005D785C" w:rsidP="002325A9">
            <w:pPr>
              <w:jc w:val="center"/>
              <w:rPr>
                <w:color w:val="000000" w:themeColor="text1"/>
              </w:rPr>
            </w:pPr>
          </w:p>
          <w:p w14:paraId="65AF0E09" w14:textId="77777777" w:rsidR="005D785C" w:rsidRPr="00721F33" w:rsidRDefault="005D785C" w:rsidP="002325A9">
            <w:pPr>
              <w:jc w:val="center"/>
              <w:rPr>
                <w:color w:val="000000" w:themeColor="text1"/>
              </w:rPr>
            </w:pPr>
          </w:p>
          <w:p w14:paraId="07BA57A6" w14:textId="77777777" w:rsidR="005D785C" w:rsidRPr="00721F33" w:rsidRDefault="005D785C" w:rsidP="002325A9">
            <w:pPr>
              <w:jc w:val="center"/>
              <w:rPr>
                <w:color w:val="000000" w:themeColor="text1"/>
              </w:rPr>
            </w:pPr>
            <w:r w:rsidRPr="00721F33">
              <w:rPr>
                <w:rFonts w:hint="eastAsia"/>
                <w:color w:val="000000" w:themeColor="text1"/>
              </w:rPr>
              <w:t>0.046</w:t>
            </w:r>
          </w:p>
          <w:p w14:paraId="12C12FC2" w14:textId="77777777" w:rsidR="005D785C" w:rsidRPr="00721F33" w:rsidRDefault="005D785C" w:rsidP="002325A9">
            <w:pPr>
              <w:jc w:val="center"/>
              <w:rPr>
                <w:color w:val="000000" w:themeColor="text1"/>
              </w:rPr>
            </w:pPr>
            <w:r w:rsidRPr="00721F33">
              <w:rPr>
                <w:rFonts w:hint="eastAsia"/>
                <w:color w:val="000000" w:themeColor="text1"/>
              </w:rPr>
              <w:t>&lt;0.001</w:t>
            </w:r>
          </w:p>
          <w:p w14:paraId="1851DEA6" w14:textId="77777777" w:rsidR="005D785C" w:rsidRPr="00721F33" w:rsidRDefault="005D785C" w:rsidP="002325A9">
            <w:pPr>
              <w:jc w:val="center"/>
              <w:rPr>
                <w:color w:val="000000" w:themeColor="text1"/>
              </w:rPr>
            </w:pPr>
            <w:r w:rsidRPr="00721F33">
              <w:rPr>
                <w:rFonts w:hint="eastAsia"/>
                <w:color w:val="000000" w:themeColor="text1"/>
              </w:rPr>
              <w:t>&lt;0.001</w:t>
            </w:r>
          </w:p>
          <w:p w14:paraId="17D7507D" w14:textId="77777777" w:rsidR="005D785C" w:rsidRPr="00721F33" w:rsidRDefault="005D785C" w:rsidP="002325A9">
            <w:pPr>
              <w:jc w:val="center"/>
              <w:rPr>
                <w:color w:val="000000" w:themeColor="text1"/>
              </w:rPr>
            </w:pPr>
            <w:r w:rsidRPr="00721F33">
              <w:rPr>
                <w:rFonts w:hint="eastAsia"/>
                <w:color w:val="000000" w:themeColor="text1"/>
              </w:rPr>
              <w:t>&lt;0.001</w:t>
            </w:r>
          </w:p>
        </w:tc>
        <w:tc>
          <w:tcPr>
            <w:tcW w:w="1343" w:type="pct"/>
            <w:tcBorders>
              <w:top w:val="single" w:sz="12" w:space="0" w:color="auto"/>
              <w:bottom w:val="single" w:sz="12" w:space="0" w:color="auto"/>
            </w:tcBorders>
          </w:tcPr>
          <w:p w14:paraId="3A377825" w14:textId="77777777" w:rsidR="005D785C" w:rsidRPr="00721F33" w:rsidRDefault="005D785C" w:rsidP="002325A9">
            <w:pPr>
              <w:jc w:val="center"/>
              <w:rPr>
                <w:color w:val="000000" w:themeColor="text1"/>
              </w:rPr>
            </w:pPr>
          </w:p>
          <w:p w14:paraId="7D08E7C6" w14:textId="77777777" w:rsidR="005D785C" w:rsidRPr="00721F33" w:rsidRDefault="005D785C" w:rsidP="002325A9">
            <w:pPr>
              <w:jc w:val="center"/>
              <w:rPr>
                <w:color w:val="000000" w:themeColor="text1"/>
              </w:rPr>
            </w:pPr>
            <w:r w:rsidRPr="00721F33">
              <w:rPr>
                <w:rFonts w:hint="eastAsia"/>
                <w:color w:val="000000" w:themeColor="text1"/>
              </w:rPr>
              <w:t>1</w:t>
            </w:r>
          </w:p>
          <w:p w14:paraId="59B089F2" w14:textId="77777777" w:rsidR="005D785C" w:rsidRPr="00721F33" w:rsidRDefault="005D785C" w:rsidP="002325A9">
            <w:pPr>
              <w:jc w:val="center"/>
              <w:rPr>
                <w:color w:val="000000" w:themeColor="text1"/>
              </w:rPr>
            </w:pPr>
            <w:r w:rsidRPr="00721F33">
              <w:rPr>
                <w:rFonts w:hint="eastAsia"/>
                <w:color w:val="000000" w:themeColor="text1"/>
              </w:rPr>
              <w:t>1.974 (0.903~4.316)</w:t>
            </w:r>
          </w:p>
          <w:p w14:paraId="64A8DBDC" w14:textId="77777777" w:rsidR="005D785C" w:rsidRPr="00721F33" w:rsidRDefault="005D785C" w:rsidP="002325A9">
            <w:pPr>
              <w:jc w:val="center"/>
              <w:rPr>
                <w:color w:val="000000" w:themeColor="text1"/>
              </w:rPr>
            </w:pPr>
            <w:r w:rsidRPr="00721F33">
              <w:rPr>
                <w:rFonts w:hint="eastAsia"/>
                <w:color w:val="000000" w:themeColor="text1"/>
              </w:rPr>
              <w:t>5.388 (2.410~12.044)</w:t>
            </w:r>
          </w:p>
          <w:p w14:paraId="3D0763AF" w14:textId="77777777" w:rsidR="005D785C" w:rsidRPr="00721F33" w:rsidRDefault="005D785C" w:rsidP="002325A9">
            <w:pPr>
              <w:jc w:val="center"/>
              <w:rPr>
                <w:color w:val="000000" w:themeColor="text1"/>
              </w:rPr>
            </w:pPr>
            <w:r w:rsidRPr="00721F33">
              <w:rPr>
                <w:rFonts w:hint="eastAsia"/>
                <w:color w:val="000000" w:themeColor="text1"/>
              </w:rPr>
              <w:t>5.135 (2.246~11.741)</w:t>
            </w:r>
          </w:p>
          <w:p w14:paraId="5F880577" w14:textId="77777777" w:rsidR="005D785C" w:rsidRPr="00721F33" w:rsidRDefault="005D785C" w:rsidP="002325A9">
            <w:pPr>
              <w:jc w:val="center"/>
              <w:rPr>
                <w:color w:val="000000" w:themeColor="text1"/>
              </w:rPr>
            </w:pPr>
            <w:r w:rsidRPr="00721F33">
              <w:rPr>
                <w:rFonts w:hint="eastAsia"/>
                <w:color w:val="000000" w:themeColor="text1"/>
              </w:rPr>
              <w:t>7.946 (2.954~21.372)</w:t>
            </w:r>
          </w:p>
        </w:tc>
        <w:tc>
          <w:tcPr>
            <w:tcW w:w="536" w:type="pct"/>
            <w:tcBorders>
              <w:top w:val="single" w:sz="12" w:space="0" w:color="auto"/>
              <w:bottom w:val="single" w:sz="12" w:space="0" w:color="auto"/>
            </w:tcBorders>
          </w:tcPr>
          <w:p w14:paraId="00469EB8" w14:textId="77777777" w:rsidR="005D785C" w:rsidRPr="00721F33" w:rsidRDefault="005D785C" w:rsidP="002325A9">
            <w:pPr>
              <w:jc w:val="center"/>
              <w:rPr>
                <w:color w:val="000000" w:themeColor="text1"/>
              </w:rPr>
            </w:pPr>
          </w:p>
          <w:p w14:paraId="3043AF51" w14:textId="77777777" w:rsidR="005D785C" w:rsidRPr="00721F33" w:rsidRDefault="005D785C" w:rsidP="002325A9">
            <w:pPr>
              <w:jc w:val="center"/>
              <w:rPr>
                <w:color w:val="000000" w:themeColor="text1"/>
              </w:rPr>
            </w:pPr>
          </w:p>
          <w:p w14:paraId="2FA9924A" w14:textId="77777777" w:rsidR="005D785C" w:rsidRPr="00721F33" w:rsidRDefault="005D785C" w:rsidP="002325A9">
            <w:pPr>
              <w:jc w:val="center"/>
              <w:rPr>
                <w:color w:val="000000" w:themeColor="text1"/>
              </w:rPr>
            </w:pPr>
            <w:r w:rsidRPr="00721F33">
              <w:rPr>
                <w:rFonts w:hint="eastAsia"/>
                <w:color w:val="000000" w:themeColor="text1"/>
              </w:rPr>
              <w:t>0.089</w:t>
            </w:r>
          </w:p>
          <w:p w14:paraId="175DFD46" w14:textId="77777777" w:rsidR="005D785C" w:rsidRPr="00721F33" w:rsidRDefault="005D785C" w:rsidP="002325A9">
            <w:pPr>
              <w:jc w:val="center"/>
              <w:rPr>
                <w:color w:val="000000" w:themeColor="text1"/>
              </w:rPr>
            </w:pPr>
            <w:r w:rsidRPr="00721F33">
              <w:rPr>
                <w:rFonts w:hint="eastAsia"/>
                <w:color w:val="000000" w:themeColor="text1"/>
              </w:rPr>
              <w:t>&lt;0.001</w:t>
            </w:r>
          </w:p>
          <w:p w14:paraId="0BCA187C" w14:textId="77777777" w:rsidR="005D785C" w:rsidRPr="00721F33" w:rsidRDefault="005D785C" w:rsidP="002325A9">
            <w:pPr>
              <w:jc w:val="center"/>
              <w:rPr>
                <w:color w:val="000000" w:themeColor="text1"/>
              </w:rPr>
            </w:pPr>
            <w:r w:rsidRPr="00721F33">
              <w:rPr>
                <w:rFonts w:hint="eastAsia"/>
                <w:color w:val="000000" w:themeColor="text1"/>
              </w:rPr>
              <w:t>&lt;0.001</w:t>
            </w:r>
          </w:p>
          <w:p w14:paraId="631A0D69" w14:textId="77777777" w:rsidR="005D785C" w:rsidRPr="00721F33" w:rsidRDefault="005D785C" w:rsidP="002325A9">
            <w:pPr>
              <w:jc w:val="center"/>
              <w:rPr>
                <w:color w:val="000000" w:themeColor="text1"/>
              </w:rPr>
            </w:pPr>
            <w:r w:rsidRPr="00721F33">
              <w:rPr>
                <w:rFonts w:hint="eastAsia"/>
                <w:color w:val="000000" w:themeColor="text1"/>
              </w:rPr>
              <w:t>&lt;0.001</w:t>
            </w:r>
          </w:p>
        </w:tc>
      </w:tr>
      <w:tr w:rsidR="005D785C" w:rsidRPr="00721F33" w14:paraId="6686C54D" w14:textId="77777777" w:rsidTr="002325A9">
        <w:tc>
          <w:tcPr>
            <w:tcW w:w="1242" w:type="pct"/>
            <w:tcBorders>
              <w:top w:val="single" w:sz="12" w:space="0" w:color="auto"/>
              <w:bottom w:val="single" w:sz="12" w:space="0" w:color="auto"/>
            </w:tcBorders>
          </w:tcPr>
          <w:p w14:paraId="70EB0947" w14:textId="77777777" w:rsidR="005D785C" w:rsidRPr="00721F33" w:rsidRDefault="005D785C" w:rsidP="002325A9">
            <w:pPr>
              <w:jc w:val="left"/>
              <w:rPr>
                <w:color w:val="000000" w:themeColor="text1"/>
              </w:rPr>
            </w:pPr>
            <w:r w:rsidRPr="00721F33">
              <w:rPr>
                <w:rFonts w:hint="eastAsia"/>
                <w:color w:val="000000" w:themeColor="text1"/>
              </w:rPr>
              <w:t>Bleeding risk factor</w:t>
            </w:r>
          </w:p>
          <w:p w14:paraId="03CFD12C" w14:textId="77777777" w:rsidR="005D785C" w:rsidRPr="00721F33" w:rsidRDefault="005D785C" w:rsidP="002325A9">
            <w:pPr>
              <w:jc w:val="right"/>
              <w:rPr>
                <w:color w:val="000000" w:themeColor="text1"/>
              </w:rPr>
            </w:pPr>
            <w:r w:rsidRPr="00721F33">
              <w:rPr>
                <w:rFonts w:hint="eastAsia"/>
                <w:color w:val="000000" w:themeColor="text1"/>
              </w:rPr>
              <w:t>0</w:t>
            </w:r>
          </w:p>
          <w:p w14:paraId="56983982" w14:textId="77777777" w:rsidR="005D785C" w:rsidRPr="00721F33" w:rsidRDefault="005D785C" w:rsidP="002325A9">
            <w:pPr>
              <w:jc w:val="right"/>
              <w:rPr>
                <w:color w:val="000000" w:themeColor="text1"/>
              </w:rPr>
            </w:pPr>
            <w:r w:rsidRPr="00721F33">
              <w:rPr>
                <w:rFonts w:hint="eastAsia"/>
                <w:color w:val="000000" w:themeColor="text1"/>
              </w:rPr>
              <w:t>1</w:t>
            </w:r>
          </w:p>
          <w:p w14:paraId="28E316BB" w14:textId="77777777" w:rsidR="005D785C" w:rsidRPr="00721F33" w:rsidRDefault="005D785C" w:rsidP="002325A9">
            <w:pPr>
              <w:jc w:val="right"/>
              <w:rPr>
                <w:color w:val="000000" w:themeColor="text1"/>
              </w:rPr>
            </w:pPr>
            <w:r w:rsidRPr="00721F33">
              <w:rPr>
                <w:rFonts w:hint="eastAsia"/>
                <w:color w:val="000000" w:themeColor="text1"/>
              </w:rPr>
              <w:t>2</w:t>
            </w:r>
          </w:p>
          <w:p w14:paraId="2AEBC9FE" w14:textId="77777777" w:rsidR="005D785C" w:rsidRPr="00721F33" w:rsidRDefault="005D785C" w:rsidP="002325A9">
            <w:pPr>
              <w:jc w:val="right"/>
              <w:rPr>
                <w:color w:val="000000" w:themeColor="text1"/>
              </w:rPr>
            </w:pPr>
            <w:r w:rsidRPr="00721F33">
              <w:rPr>
                <w:rFonts w:hint="eastAsia"/>
                <w:color w:val="000000" w:themeColor="text1"/>
              </w:rPr>
              <w:t>3</w:t>
            </w:r>
          </w:p>
        </w:tc>
        <w:tc>
          <w:tcPr>
            <w:tcW w:w="1343" w:type="pct"/>
            <w:tcBorders>
              <w:top w:val="single" w:sz="12" w:space="0" w:color="auto"/>
              <w:bottom w:val="single" w:sz="12" w:space="0" w:color="auto"/>
            </w:tcBorders>
          </w:tcPr>
          <w:p w14:paraId="32B0E8BF" w14:textId="77777777" w:rsidR="005D785C" w:rsidRPr="00721F33" w:rsidRDefault="005D785C" w:rsidP="002325A9">
            <w:pPr>
              <w:jc w:val="center"/>
              <w:rPr>
                <w:color w:val="000000" w:themeColor="text1"/>
              </w:rPr>
            </w:pPr>
          </w:p>
          <w:p w14:paraId="47DDA833" w14:textId="77777777" w:rsidR="005D785C" w:rsidRPr="00721F33" w:rsidRDefault="005D785C" w:rsidP="002325A9">
            <w:pPr>
              <w:jc w:val="center"/>
              <w:rPr>
                <w:color w:val="000000" w:themeColor="text1"/>
              </w:rPr>
            </w:pPr>
            <w:r w:rsidRPr="00721F33">
              <w:rPr>
                <w:rFonts w:hint="eastAsia"/>
                <w:color w:val="000000" w:themeColor="text1"/>
              </w:rPr>
              <w:t>1</w:t>
            </w:r>
          </w:p>
          <w:p w14:paraId="1D8A8AF0" w14:textId="77777777" w:rsidR="005D785C" w:rsidRPr="00721F33" w:rsidRDefault="005D785C" w:rsidP="002325A9">
            <w:pPr>
              <w:jc w:val="center"/>
              <w:rPr>
                <w:color w:val="000000" w:themeColor="text1"/>
              </w:rPr>
            </w:pPr>
            <w:r w:rsidRPr="00721F33">
              <w:rPr>
                <w:rFonts w:hint="eastAsia"/>
                <w:color w:val="000000" w:themeColor="text1"/>
              </w:rPr>
              <w:t>5.189 (1.905~14.134)</w:t>
            </w:r>
          </w:p>
          <w:p w14:paraId="6700EDEE" w14:textId="77777777" w:rsidR="005D785C" w:rsidRPr="00721F33" w:rsidRDefault="005D785C" w:rsidP="002325A9">
            <w:pPr>
              <w:jc w:val="center"/>
              <w:rPr>
                <w:color w:val="000000" w:themeColor="text1"/>
              </w:rPr>
            </w:pPr>
            <w:r w:rsidRPr="00721F33">
              <w:rPr>
                <w:rFonts w:hint="eastAsia"/>
                <w:color w:val="000000" w:themeColor="text1"/>
              </w:rPr>
              <w:t>6.547 (2.379~18.017)</w:t>
            </w:r>
          </w:p>
          <w:p w14:paraId="29B4AE03" w14:textId="77777777" w:rsidR="005D785C" w:rsidRPr="00721F33" w:rsidRDefault="005D785C" w:rsidP="002325A9">
            <w:pPr>
              <w:jc w:val="center"/>
              <w:rPr>
                <w:color w:val="000000" w:themeColor="text1"/>
              </w:rPr>
            </w:pPr>
            <w:r w:rsidRPr="00721F33">
              <w:rPr>
                <w:rFonts w:hint="eastAsia"/>
                <w:color w:val="000000" w:themeColor="text1"/>
              </w:rPr>
              <w:t>6.271 (1.565~25.134)</w:t>
            </w:r>
          </w:p>
        </w:tc>
        <w:tc>
          <w:tcPr>
            <w:tcW w:w="536" w:type="pct"/>
            <w:tcBorders>
              <w:top w:val="single" w:sz="12" w:space="0" w:color="auto"/>
              <w:bottom w:val="single" w:sz="12" w:space="0" w:color="auto"/>
            </w:tcBorders>
          </w:tcPr>
          <w:p w14:paraId="138467CF" w14:textId="77777777" w:rsidR="005D785C" w:rsidRPr="00721F33" w:rsidRDefault="005D785C" w:rsidP="002325A9">
            <w:pPr>
              <w:jc w:val="center"/>
              <w:rPr>
                <w:color w:val="000000" w:themeColor="text1"/>
              </w:rPr>
            </w:pPr>
          </w:p>
          <w:p w14:paraId="598F24F3" w14:textId="77777777" w:rsidR="005D785C" w:rsidRPr="00721F33" w:rsidRDefault="005D785C" w:rsidP="002325A9">
            <w:pPr>
              <w:jc w:val="center"/>
              <w:rPr>
                <w:color w:val="000000" w:themeColor="text1"/>
              </w:rPr>
            </w:pPr>
          </w:p>
          <w:p w14:paraId="63895352" w14:textId="77777777" w:rsidR="005D785C" w:rsidRPr="00721F33" w:rsidRDefault="005D785C" w:rsidP="002325A9">
            <w:pPr>
              <w:jc w:val="center"/>
              <w:rPr>
                <w:color w:val="000000" w:themeColor="text1"/>
              </w:rPr>
            </w:pPr>
            <w:r w:rsidRPr="00721F33">
              <w:rPr>
                <w:rFonts w:hint="eastAsia"/>
                <w:color w:val="000000" w:themeColor="text1"/>
              </w:rPr>
              <w:t>0.001</w:t>
            </w:r>
          </w:p>
          <w:p w14:paraId="264E50D9" w14:textId="77777777" w:rsidR="005D785C" w:rsidRPr="00721F33" w:rsidRDefault="005D785C" w:rsidP="002325A9">
            <w:pPr>
              <w:jc w:val="center"/>
              <w:rPr>
                <w:color w:val="000000" w:themeColor="text1"/>
              </w:rPr>
            </w:pPr>
            <w:r w:rsidRPr="00721F33">
              <w:rPr>
                <w:rFonts w:hint="eastAsia"/>
                <w:color w:val="000000" w:themeColor="text1"/>
              </w:rPr>
              <w:t>&lt;0.001</w:t>
            </w:r>
          </w:p>
          <w:p w14:paraId="2580696E" w14:textId="77777777" w:rsidR="005D785C" w:rsidRPr="00721F33" w:rsidRDefault="005D785C" w:rsidP="002325A9">
            <w:pPr>
              <w:jc w:val="center"/>
              <w:rPr>
                <w:color w:val="000000" w:themeColor="text1"/>
              </w:rPr>
            </w:pPr>
            <w:r w:rsidRPr="00721F33">
              <w:rPr>
                <w:rFonts w:hint="eastAsia"/>
                <w:color w:val="000000" w:themeColor="text1"/>
              </w:rPr>
              <w:t>0.010</w:t>
            </w:r>
          </w:p>
        </w:tc>
        <w:tc>
          <w:tcPr>
            <w:tcW w:w="1343" w:type="pct"/>
            <w:tcBorders>
              <w:top w:val="single" w:sz="12" w:space="0" w:color="auto"/>
              <w:bottom w:val="single" w:sz="12" w:space="0" w:color="auto"/>
            </w:tcBorders>
          </w:tcPr>
          <w:p w14:paraId="4A595735" w14:textId="77777777" w:rsidR="005D785C" w:rsidRPr="00721F33" w:rsidRDefault="005D785C" w:rsidP="002325A9">
            <w:pPr>
              <w:jc w:val="center"/>
              <w:rPr>
                <w:color w:val="000000" w:themeColor="text1"/>
              </w:rPr>
            </w:pPr>
          </w:p>
          <w:p w14:paraId="60737993" w14:textId="77777777" w:rsidR="005D785C" w:rsidRPr="00721F33" w:rsidRDefault="005D785C" w:rsidP="002325A9">
            <w:pPr>
              <w:jc w:val="center"/>
              <w:rPr>
                <w:color w:val="000000" w:themeColor="text1"/>
              </w:rPr>
            </w:pPr>
            <w:r w:rsidRPr="00721F33">
              <w:rPr>
                <w:rFonts w:hint="eastAsia"/>
                <w:color w:val="000000" w:themeColor="text1"/>
              </w:rPr>
              <w:t>1</w:t>
            </w:r>
          </w:p>
          <w:p w14:paraId="490BD6C4" w14:textId="77777777" w:rsidR="005D785C" w:rsidRPr="00721F33" w:rsidRDefault="005D785C" w:rsidP="002325A9">
            <w:pPr>
              <w:jc w:val="center"/>
              <w:rPr>
                <w:color w:val="000000" w:themeColor="text1"/>
              </w:rPr>
            </w:pPr>
            <w:r w:rsidRPr="00721F33">
              <w:rPr>
                <w:rFonts w:hint="eastAsia"/>
                <w:color w:val="000000" w:themeColor="text1"/>
              </w:rPr>
              <w:t>3.805 (1.385~10.458)</w:t>
            </w:r>
          </w:p>
          <w:p w14:paraId="663AF94A" w14:textId="77777777" w:rsidR="005D785C" w:rsidRPr="00721F33" w:rsidRDefault="005D785C" w:rsidP="002325A9">
            <w:pPr>
              <w:jc w:val="center"/>
              <w:rPr>
                <w:color w:val="000000" w:themeColor="text1"/>
              </w:rPr>
            </w:pPr>
            <w:r w:rsidRPr="00721F33">
              <w:rPr>
                <w:rFonts w:hint="eastAsia"/>
                <w:color w:val="000000" w:themeColor="text1"/>
              </w:rPr>
              <w:t>4.001 (1.430~11.195)</w:t>
            </w:r>
          </w:p>
          <w:p w14:paraId="7F7A6EC9" w14:textId="77777777" w:rsidR="005D785C" w:rsidRPr="00721F33" w:rsidRDefault="005D785C" w:rsidP="002325A9">
            <w:pPr>
              <w:jc w:val="center"/>
              <w:rPr>
                <w:color w:val="000000" w:themeColor="text1"/>
              </w:rPr>
            </w:pPr>
            <w:r w:rsidRPr="00721F33">
              <w:rPr>
                <w:rFonts w:hint="eastAsia"/>
                <w:color w:val="000000" w:themeColor="text1"/>
              </w:rPr>
              <w:t>5.501 (1.359~22.269)</w:t>
            </w:r>
          </w:p>
        </w:tc>
        <w:tc>
          <w:tcPr>
            <w:tcW w:w="536" w:type="pct"/>
            <w:tcBorders>
              <w:top w:val="single" w:sz="12" w:space="0" w:color="auto"/>
              <w:bottom w:val="single" w:sz="12" w:space="0" w:color="auto"/>
            </w:tcBorders>
          </w:tcPr>
          <w:p w14:paraId="16F90C3C" w14:textId="77777777" w:rsidR="005D785C" w:rsidRPr="00721F33" w:rsidRDefault="005D785C" w:rsidP="002325A9">
            <w:pPr>
              <w:jc w:val="center"/>
              <w:rPr>
                <w:color w:val="000000" w:themeColor="text1"/>
              </w:rPr>
            </w:pPr>
          </w:p>
          <w:p w14:paraId="6B570CF8" w14:textId="77777777" w:rsidR="005D785C" w:rsidRPr="00721F33" w:rsidRDefault="005D785C" w:rsidP="002325A9">
            <w:pPr>
              <w:jc w:val="center"/>
              <w:rPr>
                <w:color w:val="000000" w:themeColor="text1"/>
              </w:rPr>
            </w:pPr>
          </w:p>
          <w:p w14:paraId="0599889F" w14:textId="77777777" w:rsidR="005D785C" w:rsidRPr="00721F33" w:rsidRDefault="005D785C" w:rsidP="002325A9">
            <w:pPr>
              <w:jc w:val="center"/>
              <w:rPr>
                <w:color w:val="000000" w:themeColor="text1"/>
              </w:rPr>
            </w:pPr>
            <w:r w:rsidRPr="00721F33">
              <w:rPr>
                <w:rFonts w:hint="eastAsia"/>
                <w:color w:val="000000" w:themeColor="text1"/>
              </w:rPr>
              <w:t>0.010</w:t>
            </w:r>
          </w:p>
          <w:p w14:paraId="6E1AFF6B" w14:textId="77777777" w:rsidR="005D785C" w:rsidRPr="00721F33" w:rsidRDefault="005D785C" w:rsidP="002325A9">
            <w:pPr>
              <w:jc w:val="center"/>
              <w:rPr>
                <w:color w:val="000000" w:themeColor="text1"/>
              </w:rPr>
            </w:pPr>
            <w:r w:rsidRPr="00721F33">
              <w:rPr>
                <w:rFonts w:hint="eastAsia"/>
                <w:color w:val="000000" w:themeColor="text1"/>
              </w:rPr>
              <w:t>0.008</w:t>
            </w:r>
          </w:p>
          <w:p w14:paraId="1CC5ACE6" w14:textId="77777777" w:rsidR="005D785C" w:rsidRPr="00721F33" w:rsidRDefault="005D785C" w:rsidP="002325A9">
            <w:pPr>
              <w:jc w:val="center"/>
              <w:rPr>
                <w:color w:val="000000" w:themeColor="text1"/>
              </w:rPr>
            </w:pPr>
            <w:r w:rsidRPr="00721F33">
              <w:rPr>
                <w:rFonts w:hint="eastAsia"/>
                <w:color w:val="000000" w:themeColor="text1"/>
              </w:rPr>
              <w:t>0.017</w:t>
            </w:r>
          </w:p>
        </w:tc>
      </w:tr>
    </w:tbl>
    <w:p w14:paraId="5B4BFB54" w14:textId="77777777" w:rsidR="005D785C" w:rsidRPr="00721F33" w:rsidRDefault="005D785C" w:rsidP="005D785C">
      <w:pPr>
        <w:wordWrap/>
        <w:snapToGrid w:val="0"/>
        <w:spacing w:line="480" w:lineRule="auto"/>
        <w:contextualSpacing/>
        <w:rPr>
          <w:b/>
          <w:color w:val="000000" w:themeColor="text1"/>
          <w:sz w:val="20"/>
        </w:rPr>
      </w:pPr>
    </w:p>
    <w:p w14:paraId="0CF5B5FD" w14:textId="77777777" w:rsidR="005D785C" w:rsidRPr="00721F33" w:rsidRDefault="005D785C" w:rsidP="005D785C">
      <w:pPr>
        <w:wordWrap/>
        <w:snapToGrid w:val="0"/>
        <w:spacing w:line="480" w:lineRule="auto"/>
        <w:contextualSpacing/>
        <w:rPr>
          <w:color w:val="000000" w:themeColor="text1"/>
        </w:rPr>
      </w:pPr>
      <w:r w:rsidRPr="00721F33">
        <w:rPr>
          <w:rFonts w:hint="eastAsia"/>
          <w:color w:val="000000" w:themeColor="text1"/>
        </w:rPr>
        <w:t>ECOG</w:t>
      </w:r>
      <w:r w:rsidRPr="00721F33">
        <w:rPr>
          <w:color w:val="000000" w:themeColor="text1"/>
        </w:rPr>
        <w:t xml:space="preserve"> PS</w:t>
      </w:r>
      <w:r w:rsidRPr="00721F33">
        <w:rPr>
          <w:rFonts w:hint="eastAsia"/>
          <w:color w:val="000000" w:themeColor="text1"/>
        </w:rPr>
        <w:t xml:space="preserve">: </w:t>
      </w:r>
      <w:r w:rsidRPr="00721F33">
        <w:rPr>
          <w:color w:val="000000" w:themeColor="text1"/>
        </w:rPr>
        <w:t>E</w:t>
      </w:r>
      <w:r w:rsidRPr="00721F33">
        <w:rPr>
          <w:rFonts w:hint="eastAsia"/>
          <w:color w:val="000000" w:themeColor="text1"/>
        </w:rPr>
        <w:t xml:space="preserve">astern </w:t>
      </w:r>
      <w:r w:rsidRPr="00721F33">
        <w:rPr>
          <w:color w:val="000000" w:themeColor="text1"/>
        </w:rPr>
        <w:t>C</w:t>
      </w:r>
      <w:r w:rsidRPr="00721F33">
        <w:rPr>
          <w:rFonts w:hint="eastAsia"/>
          <w:color w:val="000000" w:themeColor="text1"/>
        </w:rPr>
        <w:t xml:space="preserve">ooperative </w:t>
      </w:r>
      <w:r w:rsidRPr="00721F33">
        <w:rPr>
          <w:color w:val="000000" w:themeColor="text1"/>
        </w:rPr>
        <w:t>O</w:t>
      </w:r>
      <w:r w:rsidRPr="00721F33">
        <w:rPr>
          <w:rFonts w:hint="eastAsia"/>
          <w:color w:val="000000" w:themeColor="text1"/>
        </w:rPr>
        <w:t xml:space="preserve">ncology </w:t>
      </w:r>
      <w:r w:rsidRPr="00721F33">
        <w:rPr>
          <w:color w:val="000000" w:themeColor="text1"/>
        </w:rPr>
        <w:t>G</w:t>
      </w:r>
      <w:r w:rsidRPr="00721F33">
        <w:rPr>
          <w:rFonts w:hint="eastAsia"/>
          <w:color w:val="000000" w:themeColor="text1"/>
        </w:rPr>
        <w:t>roup</w:t>
      </w:r>
      <w:r w:rsidR="00B35575" w:rsidRPr="00721F33">
        <w:rPr>
          <w:rFonts w:hint="eastAsia"/>
          <w:color w:val="000000" w:themeColor="text1"/>
        </w:rPr>
        <w:t xml:space="preserve"> </w:t>
      </w:r>
      <w:r w:rsidRPr="00721F33">
        <w:rPr>
          <w:color w:val="000000" w:themeColor="text1"/>
        </w:rPr>
        <w:t>performance score; HR: hazard ratio; CI: confidence</w:t>
      </w:r>
      <w:r w:rsidR="00B35575" w:rsidRPr="00721F33">
        <w:rPr>
          <w:rFonts w:hint="eastAsia"/>
          <w:color w:val="000000" w:themeColor="text1"/>
        </w:rPr>
        <w:t xml:space="preserve"> </w:t>
      </w:r>
      <w:r w:rsidRPr="00721F33">
        <w:rPr>
          <w:color w:val="000000" w:themeColor="text1"/>
        </w:rPr>
        <w:t>interval</w:t>
      </w:r>
    </w:p>
    <w:p w14:paraId="495350AC" w14:textId="77777777" w:rsidR="005D785C" w:rsidRPr="00721F33" w:rsidRDefault="005D785C" w:rsidP="005D785C">
      <w:pPr>
        <w:wordWrap/>
        <w:snapToGrid w:val="0"/>
        <w:spacing w:line="480" w:lineRule="auto"/>
        <w:contextualSpacing/>
        <w:rPr>
          <w:b/>
          <w:color w:val="000000" w:themeColor="text1"/>
        </w:rPr>
      </w:pPr>
    </w:p>
    <w:p w14:paraId="1C4AC54E" w14:textId="77777777" w:rsidR="005D785C" w:rsidRPr="00721F33" w:rsidRDefault="005D785C" w:rsidP="005D785C">
      <w:pPr>
        <w:wordWrap/>
        <w:snapToGrid w:val="0"/>
        <w:spacing w:line="480" w:lineRule="auto"/>
        <w:contextualSpacing/>
        <w:rPr>
          <w:b/>
          <w:color w:val="000000" w:themeColor="text1"/>
        </w:rPr>
      </w:pPr>
    </w:p>
    <w:p w14:paraId="7B800D9C" w14:textId="77777777" w:rsidR="00C1205D" w:rsidRPr="00721F33" w:rsidRDefault="00C1205D">
      <w:pPr>
        <w:widowControl/>
        <w:wordWrap/>
        <w:jc w:val="left"/>
        <w:rPr>
          <w:b/>
          <w:color w:val="000000" w:themeColor="text1"/>
        </w:rPr>
      </w:pPr>
      <w:r w:rsidRPr="00721F33">
        <w:rPr>
          <w:b/>
          <w:color w:val="000000" w:themeColor="text1"/>
        </w:rPr>
        <w:br w:type="page"/>
      </w:r>
    </w:p>
    <w:p w14:paraId="7A97166D" w14:textId="77777777" w:rsidR="005D785C" w:rsidRPr="00721F33" w:rsidRDefault="005D785C" w:rsidP="005D785C">
      <w:pPr>
        <w:wordWrap/>
        <w:snapToGrid w:val="0"/>
        <w:spacing w:line="480" w:lineRule="auto"/>
        <w:contextualSpacing/>
        <w:rPr>
          <w:b/>
          <w:color w:val="000000" w:themeColor="text1"/>
        </w:rPr>
      </w:pPr>
      <w:r w:rsidRPr="00721F33">
        <w:rPr>
          <w:b/>
          <w:color w:val="000000" w:themeColor="text1"/>
        </w:rPr>
        <w:lastRenderedPageBreak/>
        <w:t>Figure 1.Patient flow diagram</w:t>
      </w:r>
    </w:p>
    <w:p w14:paraId="11443E13" w14:textId="77777777" w:rsidR="005D785C" w:rsidRPr="00721F33" w:rsidRDefault="005D785C" w:rsidP="005D785C">
      <w:pPr>
        <w:wordWrap/>
        <w:snapToGrid w:val="0"/>
        <w:spacing w:line="480" w:lineRule="auto"/>
        <w:contextualSpacing/>
        <w:rPr>
          <w:b/>
          <w:color w:val="000000" w:themeColor="text1"/>
        </w:rPr>
      </w:pPr>
    </w:p>
    <w:p w14:paraId="020E16BA" w14:textId="77777777" w:rsidR="005D785C" w:rsidRPr="00721F33" w:rsidRDefault="005D785C" w:rsidP="005D785C">
      <w:pPr>
        <w:wordWrap/>
        <w:snapToGrid w:val="0"/>
        <w:spacing w:line="480" w:lineRule="auto"/>
        <w:contextualSpacing/>
        <w:rPr>
          <w:b/>
          <w:color w:val="000000" w:themeColor="text1"/>
        </w:rPr>
      </w:pPr>
      <w:r w:rsidRPr="00721F33">
        <w:rPr>
          <w:rFonts w:hint="eastAsia"/>
          <w:b/>
          <w:noProof/>
          <w:color w:val="000000" w:themeColor="text1"/>
        </w:rPr>
        <w:drawing>
          <wp:inline distT="0" distB="0" distL="0" distR="0" wp14:anchorId="06A4F648" wp14:editId="0188E4A1">
            <wp:extent cx="5220335" cy="4944727"/>
            <wp:effectExtent l="19050" t="0" r="0" b="0"/>
            <wp:docPr id="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0335" cy="4944727"/>
                    </a:xfrm>
                    <a:prstGeom prst="rect">
                      <a:avLst/>
                    </a:prstGeom>
                    <a:noFill/>
                    <a:ln>
                      <a:noFill/>
                    </a:ln>
                  </pic:spPr>
                </pic:pic>
              </a:graphicData>
            </a:graphic>
          </wp:inline>
        </w:drawing>
      </w:r>
    </w:p>
    <w:p w14:paraId="718A9D68" w14:textId="77777777" w:rsidR="00A413FD" w:rsidRPr="00721F33" w:rsidRDefault="00A413FD">
      <w:pPr>
        <w:widowControl/>
        <w:wordWrap/>
        <w:jc w:val="left"/>
        <w:rPr>
          <w:b/>
          <w:color w:val="000000" w:themeColor="text1"/>
        </w:rPr>
      </w:pPr>
      <w:r w:rsidRPr="00721F33">
        <w:rPr>
          <w:b/>
          <w:color w:val="000000" w:themeColor="text1"/>
        </w:rPr>
        <w:br w:type="page"/>
      </w:r>
    </w:p>
    <w:p w14:paraId="6DC595B1" w14:textId="77777777" w:rsidR="005D785C" w:rsidRPr="00721F33" w:rsidRDefault="005D785C" w:rsidP="005D785C">
      <w:pPr>
        <w:wordWrap/>
        <w:snapToGrid w:val="0"/>
        <w:spacing w:line="480" w:lineRule="auto"/>
        <w:ind w:left="660" w:hangingChars="300" w:hanging="660"/>
        <w:contextualSpacing/>
        <w:rPr>
          <w:color w:val="000000" w:themeColor="text1"/>
        </w:rPr>
      </w:pPr>
      <w:r w:rsidRPr="00721F33">
        <w:rPr>
          <w:rFonts w:hint="eastAsia"/>
          <w:b/>
          <w:color w:val="000000" w:themeColor="text1"/>
        </w:rPr>
        <w:lastRenderedPageBreak/>
        <w:t>Figure 2.</w:t>
      </w:r>
      <w:r w:rsidRPr="00721F33">
        <w:rPr>
          <w:rFonts w:hint="eastAsia"/>
          <w:color w:val="000000" w:themeColor="text1"/>
        </w:rPr>
        <w:t xml:space="preserve">Kaplan-Meier cumulative event rates for the </w:t>
      </w:r>
      <w:r w:rsidRPr="00721F33">
        <w:rPr>
          <w:color w:val="000000" w:themeColor="text1"/>
        </w:rPr>
        <w:t>primary</w:t>
      </w:r>
      <w:r w:rsidRPr="00721F33">
        <w:rPr>
          <w:rFonts w:hint="eastAsia"/>
          <w:color w:val="000000" w:themeColor="text1"/>
        </w:rPr>
        <w:t xml:space="preserve"> outcome</w:t>
      </w:r>
    </w:p>
    <w:p w14:paraId="500CA242" w14:textId="77777777" w:rsidR="005D785C" w:rsidRPr="00721F33" w:rsidRDefault="005D785C" w:rsidP="005D785C">
      <w:pPr>
        <w:wordWrap/>
        <w:snapToGrid w:val="0"/>
        <w:spacing w:line="480" w:lineRule="auto"/>
        <w:ind w:left="660" w:hangingChars="300" w:hanging="660"/>
        <w:contextualSpacing/>
        <w:rPr>
          <w:b/>
          <w:color w:val="000000" w:themeColor="text1"/>
        </w:rPr>
      </w:pPr>
      <w:r w:rsidRPr="00721F33">
        <w:rPr>
          <w:b/>
          <w:noProof/>
          <w:color w:val="000000" w:themeColor="text1"/>
        </w:rPr>
        <w:drawing>
          <wp:inline distT="0" distB="0" distL="0" distR="0" wp14:anchorId="7BB79800" wp14:editId="4D4F3BF3">
            <wp:extent cx="5220335" cy="4177771"/>
            <wp:effectExtent l="19050" t="0" r="0" b="0"/>
            <wp:docPr id="3"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0335" cy="4177771"/>
                    </a:xfrm>
                    <a:prstGeom prst="rect">
                      <a:avLst/>
                    </a:prstGeom>
                    <a:noFill/>
                    <a:ln>
                      <a:noFill/>
                    </a:ln>
                  </pic:spPr>
                </pic:pic>
              </a:graphicData>
            </a:graphic>
          </wp:inline>
        </w:drawing>
      </w:r>
    </w:p>
    <w:p w14:paraId="5E93F380" w14:textId="3D9CA150" w:rsidR="00FE66A6" w:rsidRPr="00721F33" w:rsidRDefault="00FE66A6" w:rsidP="00FE66A6">
      <w:pPr>
        <w:rPr>
          <w:color w:val="000000" w:themeColor="text1"/>
          <w:sz w:val="24"/>
          <w:szCs w:val="24"/>
        </w:rPr>
      </w:pPr>
      <w:r w:rsidRPr="00721F33">
        <w:rPr>
          <w:color w:val="000000" w:themeColor="text1"/>
          <w:sz w:val="24"/>
          <w:szCs w:val="24"/>
        </w:rPr>
        <w:t>Figure 2 presents occurrence of composite events during therapeutic period with study drugs. X-axis presents the day from the start day of study drugs to composite event day or end of study drugs. Y-axis presents the proportion of patients with composite events. We calculated P-value by Log</w:t>
      </w:r>
      <w:r w:rsidR="007E7350" w:rsidRPr="00721F33">
        <w:rPr>
          <w:color w:val="000000" w:themeColor="text1"/>
          <w:sz w:val="24"/>
          <w:szCs w:val="24"/>
        </w:rPr>
        <w:t>-</w:t>
      </w:r>
      <w:r w:rsidRPr="00721F33">
        <w:rPr>
          <w:color w:val="000000" w:themeColor="text1"/>
          <w:sz w:val="24"/>
          <w:szCs w:val="24"/>
        </w:rPr>
        <w:t>rank tests.</w:t>
      </w:r>
    </w:p>
    <w:p w14:paraId="0FB99AAB" w14:textId="0A0F1EFE" w:rsidR="003914AA" w:rsidRPr="00721F33" w:rsidRDefault="003914AA" w:rsidP="005D785C">
      <w:pPr>
        <w:wordWrap/>
        <w:snapToGrid w:val="0"/>
        <w:spacing w:line="480" w:lineRule="auto"/>
        <w:contextualSpacing/>
        <w:rPr>
          <w:b/>
          <w:color w:val="000000" w:themeColor="text1"/>
        </w:rPr>
      </w:pPr>
    </w:p>
    <w:sectPr w:rsidR="003914AA" w:rsidRPr="00721F33" w:rsidSect="00D84D64">
      <w:footerReference w:type="default" r:id="rId10"/>
      <w:type w:val="continuous"/>
      <w:pgSz w:w="11907" w:h="16840" w:code="9"/>
      <w:pgMar w:top="1985" w:right="1701" w:bottom="1701" w:left="1985" w:header="851" w:footer="851" w:gutter="0"/>
      <w:pgNumType w:start="1"/>
      <w:cols w:space="425"/>
      <w:docGrid w:type="lines" w:linePitch="438" w:charSpace="4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BD0ED" w14:textId="77777777" w:rsidR="00D6248F" w:rsidRDefault="00D6248F">
      <w:r>
        <w:separator/>
      </w:r>
    </w:p>
  </w:endnote>
  <w:endnote w:type="continuationSeparator" w:id="0">
    <w:p w14:paraId="46F95A4E" w14:textId="77777777" w:rsidR="00D6248F" w:rsidRDefault="00D6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체">
    <w:altName w:val="BatangChe"/>
    <w:panose1 w:val="02030609000101010101"/>
    <w:charset w:val="81"/>
    <w:family w:val="roman"/>
    <w:pitch w:val="fixed"/>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돋움체">
    <w:altName w:val="DotumChe"/>
    <w:panose1 w:val="020B0609000101010101"/>
    <w:charset w:val="81"/>
    <w:family w:val="moder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4C4D0" w14:textId="77777777" w:rsidR="00D6248F" w:rsidRDefault="00D6248F">
    <w:pPr>
      <w:pStyle w:val="a8"/>
      <w:ind w:right="360"/>
      <w:jc w:val="center"/>
    </w:pPr>
    <w:r>
      <w:rPr>
        <w:rStyle w:val="a9"/>
      </w:rPr>
      <w:fldChar w:fldCharType="begin"/>
    </w:r>
    <w:r>
      <w:rPr>
        <w:rStyle w:val="a9"/>
      </w:rPr>
      <w:instrText xml:space="preserve"> PAGE </w:instrText>
    </w:r>
    <w:r>
      <w:rPr>
        <w:rStyle w:val="a9"/>
      </w:rPr>
      <w:fldChar w:fldCharType="separate"/>
    </w:r>
    <w:r>
      <w:rPr>
        <w:rStyle w:val="a9"/>
        <w:noProof/>
      </w:rPr>
      <w:t>12</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5446A" w14:textId="77777777" w:rsidR="00D6248F" w:rsidRDefault="00D6248F">
      <w:r>
        <w:separator/>
      </w:r>
    </w:p>
  </w:footnote>
  <w:footnote w:type="continuationSeparator" w:id="0">
    <w:p w14:paraId="76A28FA7" w14:textId="77777777" w:rsidR="00D6248F" w:rsidRDefault="00D62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0F7A"/>
    <w:multiLevelType w:val="hybridMultilevel"/>
    <w:tmpl w:val="E4542F2C"/>
    <w:lvl w:ilvl="0" w:tplc="67ACAFBE">
      <w:start w:val="1"/>
      <w:numFmt w:val="decimal"/>
      <w:lvlText w:val="%1."/>
      <w:lvlJc w:val="left"/>
      <w:pPr>
        <w:tabs>
          <w:tab w:val="num" w:pos="1155"/>
        </w:tabs>
        <w:ind w:left="1155" w:hanging="360"/>
      </w:pPr>
      <w:rPr>
        <w:rFonts w:hint="eastAsia"/>
      </w:rPr>
    </w:lvl>
    <w:lvl w:ilvl="1" w:tplc="76D8B664" w:tentative="1">
      <w:start w:val="1"/>
      <w:numFmt w:val="upperLetter"/>
      <w:lvlText w:val="%2."/>
      <w:lvlJc w:val="left"/>
      <w:pPr>
        <w:tabs>
          <w:tab w:val="num" w:pos="1595"/>
        </w:tabs>
        <w:ind w:left="1595" w:hanging="400"/>
      </w:pPr>
    </w:lvl>
    <w:lvl w:ilvl="2" w:tplc="BF56DC6E" w:tentative="1">
      <w:start w:val="1"/>
      <w:numFmt w:val="lowerRoman"/>
      <w:lvlText w:val="%3."/>
      <w:lvlJc w:val="right"/>
      <w:pPr>
        <w:tabs>
          <w:tab w:val="num" w:pos="1995"/>
        </w:tabs>
        <w:ind w:left="1995" w:hanging="400"/>
      </w:pPr>
    </w:lvl>
    <w:lvl w:ilvl="3" w:tplc="0562DEC2" w:tentative="1">
      <w:start w:val="1"/>
      <w:numFmt w:val="decimal"/>
      <w:lvlText w:val="%4."/>
      <w:lvlJc w:val="left"/>
      <w:pPr>
        <w:tabs>
          <w:tab w:val="num" w:pos="2395"/>
        </w:tabs>
        <w:ind w:left="2395" w:hanging="400"/>
      </w:pPr>
    </w:lvl>
    <w:lvl w:ilvl="4" w:tplc="52342692" w:tentative="1">
      <w:start w:val="1"/>
      <w:numFmt w:val="upperLetter"/>
      <w:lvlText w:val="%5."/>
      <w:lvlJc w:val="left"/>
      <w:pPr>
        <w:tabs>
          <w:tab w:val="num" w:pos="2795"/>
        </w:tabs>
        <w:ind w:left="2795" w:hanging="400"/>
      </w:pPr>
    </w:lvl>
    <w:lvl w:ilvl="5" w:tplc="01F677F0" w:tentative="1">
      <w:start w:val="1"/>
      <w:numFmt w:val="lowerRoman"/>
      <w:lvlText w:val="%6."/>
      <w:lvlJc w:val="right"/>
      <w:pPr>
        <w:tabs>
          <w:tab w:val="num" w:pos="3195"/>
        </w:tabs>
        <w:ind w:left="3195" w:hanging="400"/>
      </w:pPr>
    </w:lvl>
    <w:lvl w:ilvl="6" w:tplc="BE708152" w:tentative="1">
      <w:start w:val="1"/>
      <w:numFmt w:val="decimal"/>
      <w:lvlText w:val="%7."/>
      <w:lvlJc w:val="left"/>
      <w:pPr>
        <w:tabs>
          <w:tab w:val="num" w:pos="3595"/>
        </w:tabs>
        <w:ind w:left="3595" w:hanging="400"/>
      </w:pPr>
    </w:lvl>
    <w:lvl w:ilvl="7" w:tplc="A44C8ED8" w:tentative="1">
      <w:start w:val="1"/>
      <w:numFmt w:val="upperLetter"/>
      <w:lvlText w:val="%8."/>
      <w:lvlJc w:val="left"/>
      <w:pPr>
        <w:tabs>
          <w:tab w:val="num" w:pos="3995"/>
        </w:tabs>
        <w:ind w:left="3995" w:hanging="400"/>
      </w:pPr>
    </w:lvl>
    <w:lvl w:ilvl="8" w:tplc="571C37E8" w:tentative="1">
      <w:start w:val="1"/>
      <w:numFmt w:val="lowerRoman"/>
      <w:lvlText w:val="%9."/>
      <w:lvlJc w:val="right"/>
      <w:pPr>
        <w:tabs>
          <w:tab w:val="num" w:pos="4395"/>
        </w:tabs>
        <w:ind w:left="4395" w:hanging="400"/>
      </w:pPr>
    </w:lvl>
  </w:abstractNum>
  <w:abstractNum w:abstractNumId="1" w15:restartNumberingAfterBreak="0">
    <w:nsid w:val="07A86505"/>
    <w:multiLevelType w:val="hybridMultilevel"/>
    <w:tmpl w:val="6C1E396C"/>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09F647FB"/>
    <w:multiLevelType w:val="hybridMultilevel"/>
    <w:tmpl w:val="44504776"/>
    <w:lvl w:ilvl="0" w:tplc="27C4F5AC">
      <w:start w:val="1"/>
      <w:numFmt w:val="decimal"/>
      <w:lvlText w:val="%1."/>
      <w:lvlJc w:val="left"/>
      <w:pPr>
        <w:tabs>
          <w:tab w:val="num" w:pos="800"/>
        </w:tabs>
        <w:ind w:left="800" w:hanging="400"/>
      </w:pPr>
    </w:lvl>
    <w:lvl w:ilvl="1" w:tplc="56706076" w:tentative="1">
      <w:start w:val="1"/>
      <w:numFmt w:val="upperLetter"/>
      <w:lvlText w:val="%2."/>
      <w:lvlJc w:val="left"/>
      <w:pPr>
        <w:tabs>
          <w:tab w:val="num" w:pos="1200"/>
        </w:tabs>
        <w:ind w:left="1200" w:hanging="400"/>
      </w:pPr>
    </w:lvl>
    <w:lvl w:ilvl="2" w:tplc="29EC87F6" w:tentative="1">
      <w:start w:val="1"/>
      <w:numFmt w:val="lowerRoman"/>
      <w:lvlText w:val="%3."/>
      <w:lvlJc w:val="right"/>
      <w:pPr>
        <w:tabs>
          <w:tab w:val="num" w:pos="1600"/>
        </w:tabs>
        <w:ind w:left="1600" w:hanging="400"/>
      </w:pPr>
    </w:lvl>
    <w:lvl w:ilvl="3" w:tplc="84F669AE" w:tentative="1">
      <w:start w:val="1"/>
      <w:numFmt w:val="decimal"/>
      <w:lvlText w:val="%4."/>
      <w:lvlJc w:val="left"/>
      <w:pPr>
        <w:tabs>
          <w:tab w:val="num" w:pos="2000"/>
        </w:tabs>
        <w:ind w:left="2000" w:hanging="400"/>
      </w:pPr>
    </w:lvl>
    <w:lvl w:ilvl="4" w:tplc="CA0E15D4" w:tentative="1">
      <w:start w:val="1"/>
      <w:numFmt w:val="upperLetter"/>
      <w:lvlText w:val="%5."/>
      <w:lvlJc w:val="left"/>
      <w:pPr>
        <w:tabs>
          <w:tab w:val="num" w:pos="2400"/>
        </w:tabs>
        <w:ind w:left="2400" w:hanging="400"/>
      </w:pPr>
    </w:lvl>
    <w:lvl w:ilvl="5" w:tplc="DE261C44" w:tentative="1">
      <w:start w:val="1"/>
      <w:numFmt w:val="lowerRoman"/>
      <w:lvlText w:val="%6."/>
      <w:lvlJc w:val="right"/>
      <w:pPr>
        <w:tabs>
          <w:tab w:val="num" w:pos="2800"/>
        </w:tabs>
        <w:ind w:left="2800" w:hanging="400"/>
      </w:pPr>
    </w:lvl>
    <w:lvl w:ilvl="6" w:tplc="D99AA038" w:tentative="1">
      <w:start w:val="1"/>
      <w:numFmt w:val="decimal"/>
      <w:lvlText w:val="%7."/>
      <w:lvlJc w:val="left"/>
      <w:pPr>
        <w:tabs>
          <w:tab w:val="num" w:pos="3200"/>
        </w:tabs>
        <w:ind w:left="3200" w:hanging="400"/>
      </w:pPr>
    </w:lvl>
    <w:lvl w:ilvl="7" w:tplc="06343C94" w:tentative="1">
      <w:start w:val="1"/>
      <w:numFmt w:val="upperLetter"/>
      <w:lvlText w:val="%8."/>
      <w:lvlJc w:val="left"/>
      <w:pPr>
        <w:tabs>
          <w:tab w:val="num" w:pos="3600"/>
        </w:tabs>
        <w:ind w:left="3600" w:hanging="400"/>
      </w:pPr>
    </w:lvl>
    <w:lvl w:ilvl="8" w:tplc="493AC546" w:tentative="1">
      <w:start w:val="1"/>
      <w:numFmt w:val="lowerRoman"/>
      <w:lvlText w:val="%9."/>
      <w:lvlJc w:val="right"/>
      <w:pPr>
        <w:tabs>
          <w:tab w:val="num" w:pos="4000"/>
        </w:tabs>
        <w:ind w:left="4000" w:hanging="400"/>
      </w:pPr>
    </w:lvl>
  </w:abstractNum>
  <w:abstractNum w:abstractNumId="3" w15:restartNumberingAfterBreak="0">
    <w:nsid w:val="0C042717"/>
    <w:multiLevelType w:val="hybridMultilevel"/>
    <w:tmpl w:val="360CE378"/>
    <w:lvl w:ilvl="0" w:tplc="53B0EB44">
      <w:start w:val="1"/>
      <w:numFmt w:val="decimal"/>
      <w:lvlText w:val="%1."/>
      <w:lvlJc w:val="left"/>
      <w:pPr>
        <w:tabs>
          <w:tab w:val="num" w:pos="420"/>
        </w:tabs>
        <w:ind w:left="420" w:hanging="360"/>
      </w:pPr>
      <w:rPr>
        <w:rFonts w:hint="eastAsia"/>
      </w:rPr>
    </w:lvl>
    <w:lvl w:ilvl="1" w:tplc="04090019" w:tentative="1">
      <w:start w:val="1"/>
      <w:numFmt w:val="upperLetter"/>
      <w:lvlText w:val="%2."/>
      <w:lvlJc w:val="left"/>
      <w:pPr>
        <w:tabs>
          <w:tab w:val="num" w:pos="860"/>
        </w:tabs>
        <w:ind w:left="860" w:hanging="400"/>
      </w:pPr>
    </w:lvl>
    <w:lvl w:ilvl="2" w:tplc="0409001B" w:tentative="1">
      <w:start w:val="1"/>
      <w:numFmt w:val="lowerRoman"/>
      <w:lvlText w:val="%3."/>
      <w:lvlJc w:val="right"/>
      <w:pPr>
        <w:tabs>
          <w:tab w:val="num" w:pos="1260"/>
        </w:tabs>
        <w:ind w:left="1260" w:hanging="400"/>
      </w:pPr>
    </w:lvl>
    <w:lvl w:ilvl="3" w:tplc="0409000F" w:tentative="1">
      <w:start w:val="1"/>
      <w:numFmt w:val="decimal"/>
      <w:lvlText w:val="%4."/>
      <w:lvlJc w:val="left"/>
      <w:pPr>
        <w:tabs>
          <w:tab w:val="num" w:pos="1660"/>
        </w:tabs>
        <w:ind w:left="1660" w:hanging="400"/>
      </w:pPr>
    </w:lvl>
    <w:lvl w:ilvl="4" w:tplc="04090019" w:tentative="1">
      <w:start w:val="1"/>
      <w:numFmt w:val="upperLetter"/>
      <w:lvlText w:val="%5."/>
      <w:lvlJc w:val="left"/>
      <w:pPr>
        <w:tabs>
          <w:tab w:val="num" w:pos="2060"/>
        </w:tabs>
        <w:ind w:left="2060" w:hanging="400"/>
      </w:pPr>
    </w:lvl>
    <w:lvl w:ilvl="5" w:tplc="0409001B" w:tentative="1">
      <w:start w:val="1"/>
      <w:numFmt w:val="lowerRoman"/>
      <w:lvlText w:val="%6."/>
      <w:lvlJc w:val="right"/>
      <w:pPr>
        <w:tabs>
          <w:tab w:val="num" w:pos="2460"/>
        </w:tabs>
        <w:ind w:left="2460" w:hanging="400"/>
      </w:pPr>
    </w:lvl>
    <w:lvl w:ilvl="6" w:tplc="0409000F" w:tentative="1">
      <w:start w:val="1"/>
      <w:numFmt w:val="decimal"/>
      <w:lvlText w:val="%7."/>
      <w:lvlJc w:val="left"/>
      <w:pPr>
        <w:tabs>
          <w:tab w:val="num" w:pos="2860"/>
        </w:tabs>
        <w:ind w:left="2860" w:hanging="400"/>
      </w:pPr>
    </w:lvl>
    <w:lvl w:ilvl="7" w:tplc="04090019" w:tentative="1">
      <w:start w:val="1"/>
      <w:numFmt w:val="upperLetter"/>
      <w:lvlText w:val="%8."/>
      <w:lvlJc w:val="left"/>
      <w:pPr>
        <w:tabs>
          <w:tab w:val="num" w:pos="3260"/>
        </w:tabs>
        <w:ind w:left="3260" w:hanging="400"/>
      </w:pPr>
    </w:lvl>
    <w:lvl w:ilvl="8" w:tplc="0409001B" w:tentative="1">
      <w:start w:val="1"/>
      <w:numFmt w:val="lowerRoman"/>
      <w:lvlText w:val="%9."/>
      <w:lvlJc w:val="right"/>
      <w:pPr>
        <w:tabs>
          <w:tab w:val="num" w:pos="3660"/>
        </w:tabs>
        <w:ind w:left="3660" w:hanging="400"/>
      </w:pPr>
    </w:lvl>
  </w:abstractNum>
  <w:abstractNum w:abstractNumId="4" w15:restartNumberingAfterBreak="0">
    <w:nsid w:val="0C043617"/>
    <w:multiLevelType w:val="hybridMultilevel"/>
    <w:tmpl w:val="7DEE7FB6"/>
    <w:lvl w:ilvl="0" w:tplc="0409000F">
      <w:start w:val="1"/>
      <w:numFmt w:val="decimal"/>
      <w:lvlText w:val="%1."/>
      <w:lvlJc w:val="left"/>
      <w:pPr>
        <w:tabs>
          <w:tab w:val="num" w:pos="800"/>
        </w:tabs>
        <w:ind w:left="800" w:hanging="400"/>
      </w:p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 w15:restartNumberingAfterBreak="0">
    <w:nsid w:val="0C0D70A5"/>
    <w:multiLevelType w:val="hybridMultilevel"/>
    <w:tmpl w:val="7DFC90E0"/>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150C1633"/>
    <w:multiLevelType w:val="hybridMultilevel"/>
    <w:tmpl w:val="57A0002C"/>
    <w:lvl w:ilvl="0" w:tplc="CCC2E8F2">
      <w:start w:val="1"/>
      <w:numFmt w:val="decimal"/>
      <w:lvlText w:val="%1."/>
      <w:lvlJc w:val="left"/>
      <w:pPr>
        <w:tabs>
          <w:tab w:val="num" w:pos="1155"/>
        </w:tabs>
        <w:ind w:left="1155" w:hanging="360"/>
      </w:pPr>
      <w:rPr>
        <w:rFonts w:hint="eastAsia"/>
      </w:rPr>
    </w:lvl>
    <w:lvl w:ilvl="1" w:tplc="49443AF2" w:tentative="1">
      <w:start w:val="1"/>
      <w:numFmt w:val="upperLetter"/>
      <w:lvlText w:val="%2."/>
      <w:lvlJc w:val="left"/>
      <w:pPr>
        <w:tabs>
          <w:tab w:val="num" w:pos="1595"/>
        </w:tabs>
        <w:ind w:left="1595" w:hanging="400"/>
      </w:pPr>
    </w:lvl>
    <w:lvl w:ilvl="2" w:tplc="DAD0E0F6" w:tentative="1">
      <w:start w:val="1"/>
      <w:numFmt w:val="lowerRoman"/>
      <w:lvlText w:val="%3."/>
      <w:lvlJc w:val="right"/>
      <w:pPr>
        <w:tabs>
          <w:tab w:val="num" w:pos="1995"/>
        </w:tabs>
        <w:ind w:left="1995" w:hanging="400"/>
      </w:pPr>
    </w:lvl>
    <w:lvl w:ilvl="3" w:tplc="EEFE0FBE" w:tentative="1">
      <w:start w:val="1"/>
      <w:numFmt w:val="decimal"/>
      <w:lvlText w:val="%4."/>
      <w:lvlJc w:val="left"/>
      <w:pPr>
        <w:tabs>
          <w:tab w:val="num" w:pos="2395"/>
        </w:tabs>
        <w:ind w:left="2395" w:hanging="400"/>
      </w:pPr>
    </w:lvl>
    <w:lvl w:ilvl="4" w:tplc="5DA4B388" w:tentative="1">
      <w:start w:val="1"/>
      <w:numFmt w:val="upperLetter"/>
      <w:lvlText w:val="%5."/>
      <w:lvlJc w:val="left"/>
      <w:pPr>
        <w:tabs>
          <w:tab w:val="num" w:pos="2795"/>
        </w:tabs>
        <w:ind w:left="2795" w:hanging="400"/>
      </w:pPr>
    </w:lvl>
    <w:lvl w:ilvl="5" w:tplc="EA903CEC" w:tentative="1">
      <w:start w:val="1"/>
      <w:numFmt w:val="lowerRoman"/>
      <w:lvlText w:val="%6."/>
      <w:lvlJc w:val="right"/>
      <w:pPr>
        <w:tabs>
          <w:tab w:val="num" w:pos="3195"/>
        </w:tabs>
        <w:ind w:left="3195" w:hanging="400"/>
      </w:pPr>
    </w:lvl>
    <w:lvl w:ilvl="6" w:tplc="ADE480D0" w:tentative="1">
      <w:start w:val="1"/>
      <w:numFmt w:val="decimal"/>
      <w:lvlText w:val="%7."/>
      <w:lvlJc w:val="left"/>
      <w:pPr>
        <w:tabs>
          <w:tab w:val="num" w:pos="3595"/>
        </w:tabs>
        <w:ind w:left="3595" w:hanging="400"/>
      </w:pPr>
    </w:lvl>
    <w:lvl w:ilvl="7" w:tplc="0FA0B648" w:tentative="1">
      <w:start w:val="1"/>
      <w:numFmt w:val="upperLetter"/>
      <w:lvlText w:val="%8."/>
      <w:lvlJc w:val="left"/>
      <w:pPr>
        <w:tabs>
          <w:tab w:val="num" w:pos="3995"/>
        </w:tabs>
        <w:ind w:left="3995" w:hanging="400"/>
      </w:pPr>
    </w:lvl>
    <w:lvl w:ilvl="8" w:tplc="6396DF42" w:tentative="1">
      <w:start w:val="1"/>
      <w:numFmt w:val="lowerRoman"/>
      <w:lvlText w:val="%9."/>
      <w:lvlJc w:val="right"/>
      <w:pPr>
        <w:tabs>
          <w:tab w:val="num" w:pos="4395"/>
        </w:tabs>
        <w:ind w:left="4395" w:hanging="400"/>
      </w:pPr>
    </w:lvl>
  </w:abstractNum>
  <w:abstractNum w:abstractNumId="7" w15:restartNumberingAfterBreak="0">
    <w:nsid w:val="1B8D2046"/>
    <w:multiLevelType w:val="hybridMultilevel"/>
    <w:tmpl w:val="A5066338"/>
    <w:lvl w:ilvl="0" w:tplc="87A40448">
      <w:start w:val="1"/>
      <w:numFmt w:val="decimal"/>
      <w:lvlText w:val="%1."/>
      <w:lvlJc w:val="left"/>
      <w:pPr>
        <w:tabs>
          <w:tab w:val="num" w:pos="760"/>
        </w:tabs>
        <w:ind w:left="760" w:hanging="360"/>
      </w:pPr>
      <w:rPr>
        <w:rFonts w:hint="eastAsia"/>
      </w:rPr>
    </w:lvl>
    <w:lvl w:ilvl="1" w:tplc="C39A7A1C">
      <w:start w:val="1"/>
      <w:numFmt w:val="ganada"/>
      <w:lvlText w:val="%2."/>
      <w:lvlJc w:val="left"/>
      <w:pPr>
        <w:tabs>
          <w:tab w:val="num" w:pos="1160"/>
        </w:tabs>
        <w:ind w:left="1160" w:hanging="360"/>
      </w:pPr>
      <w:rPr>
        <w:rFonts w:hint="eastAsia"/>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8" w15:restartNumberingAfterBreak="0">
    <w:nsid w:val="2DB2509F"/>
    <w:multiLevelType w:val="hybridMultilevel"/>
    <w:tmpl w:val="CDC48FB0"/>
    <w:lvl w:ilvl="0" w:tplc="EFA2C69E">
      <w:start w:val="3"/>
      <w:numFmt w:val="decimal"/>
      <w:lvlText w:val="%1."/>
      <w:lvlJc w:val="left"/>
      <w:pPr>
        <w:tabs>
          <w:tab w:val="num" w:pos="1160"/>
        </w:tabs>
        <w:ind w:left="1160" w:hanging="360"/>
      </w:pPr>
      <w:rPr>
        <w:rFonts w:hint="eastAsia"/>
      </w:rPr>
    </w:lvl>
    <w:lvl w:ilvl="1" w:tplc="5226FADA">
      <w:start w:val="1"/>
      <w:numFmt w:val="upperLetter"/>
      <w:lvlText w:val="%2."/>
      <w:lvlJc w:val="left"/>
      <w:pPr>
        <w:tabs>
          <w:tab w:val="num" w:pos="1600"/>
        </w:tabs>
        <w:ind w:left="1600" w:hanging="400"/>
      </w:pPr>
    </w:lvl>
    <w:lvl w:ilvl="2" w:tplc="26E8F02E" w:tentative="1">
      <w:start w:val="1"/>
      <w:numFmt w:val="lowerRoman"/>
      <w:lvlText w:val="%3."/>
      <w:lvlJc w:val="right"/>
      <w:pPr>
        <w:tabs>
          <w:tab w:val="num" w:pos="2000"/>
        </w:tabs>
        <w:ind w:left="2000" w:hanging="400"/>
      </w:pPr>
    </w:lvl>
    <w:lvl w:ilvl="3" w:tplc="CC64AC9C" w:tentative="1">
      <w:start w:val="1"/>
      <w:numFmt w:val="decimal"/>
      <w:lvlText w:val="%4."/>
      <w:lvlJc w:val="left"/>
      <w:pPr>
        <w:tabs>
          <w:tab w:val="num" w:pos="2400"/>
        </w:tabs>
        <w:ind w:left="2400" w:hanging="400"/>
      </w:pPr>
    </w:lvl>
    <w:lvl w:ilvl="4" w:tplc="86AE27CA" w:tentative="1">
      <w:start w:val="1"/>
      <w:numFmt w:val="upperLetter"/>
      <w:lvlText w:val="%5."/>
      <w:lvlJc w:val="left"/>
      <w:pPr>
        <w:tabs>
          <w:tab w:val="num" w:pos="2800"/>
        </w:tabs>
        <w:ind w:left="2800" w:hanging="400"/>
      </w:pPr>
    </w:lvl>
    <w:lvl w:ilvl="5" w:tplc="E2603682" w:tentative="1">
      <w:start w:val="1"/>
      <w:numFmt w:val="lowerRoman"/>
      <w:lvlText w:val="%6."/>
      <w:lvlJc w:val="right"/>
      <w:pPr>
        <w:tabs>
          <w:tab w:val="num" w:pos="3200"/>
        </w:tabs>
        <w:ind w:left="3200" w:hanging="400"/>
      </w:pPr>
    </w:lvl>
    <w:lvl w:ilvl="6" w:tplc="9FCA870C" w:tentative="1">
      <w:start w:val="1"/>
      <w:numFmt w:val="decimal"/>
      <w:lvlText w:val="%7."/>
      <w:lvlJc w:val="left"/>
      <w:pPr>
        <w:tabs>
          <w:tab w:val="num" w:pos="3600"/>
        </w:tabs>
        <w:ind w:left="3600" w:hanging="400"/>
      </w:pPr>
    </w:lvl>
    <w:lvl w:ilvl="7" w:tplc="7D0E12F0" w:tentative="1">
      <w:start w:val="1"/>
      <w:numFmt w:val="upperLetter"/>
      <w:lvlText w:val="%8."/>
      <w:lvlJc w:val="left"/>
      <w:pPr>
        <w:tabs>
          <w:tab w:val="num" w:pos="4000"/>
        </w:tabs>
        <w:ind w:left="4000" w:hanging="400"/>
      </w:pPr>
    </w:lvl>
    <w:lvl w:ilvl="8" w:tplc="ED50A162" w:tentative="1">
      <w:start w:val="1"/>
      <w:numFmt w:val="lowerRoman"/>
      <w:lvlText w:val="%9."/>
      <w:lvlJc w:val="right"/>
      <w:pPr>
        <w:tabs>
          <w:tab w:val="num" w:pos="4400"/>
        </w:tabs>
        <w:ind w:left="4400" w:hanging="400"/>
      </w:pPr>
    </w:lvl>
  </w:abstractNum>
  <w:abstractNum w:abstractNumId="9" w15:restartNumberingAfterBreak="0">
    <w:nsid w:val="36B204AA"/>
    <w:multiLevelType w:val="hybridMultilevel"/>
    <w:tmpl w:val="9C18E354"/>
    <w:lvl w:ilvl="0" w:tplc="BD84EE46">
      <w:start w:val="74"/>
      <w:numFmt w:val="bullet"/>
      <w:lvlText w:val=""/>
      <w:lvlJc w:val="left"/>
      <w:pPr>
        <w:ind w:left="760" w:hanging="360"/>
      </w:pPr>
      <w:rPr>
        <w:rFonts w:ascii="Wingdings" w:eastAsia="바탕체"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8A270C7"/>
    <w:multiLevelType w:val="hybridMultilevel"/>
    <w:tmpl w:val="A3B6FD7A"/>
    <w:lvl w:ilvl="0" w:tplc="0409000F">
      <w:start w:val="1"/>
      <w:numFmt w:val="decimal"/>
      <w:lvlText w:val="%1."/>
      <w:lvlJc w:val="left"/>
      <w:pPr>
        <w:tabs>
          <w:tab w:val="num" w:pos="800"/>
        </w:tabs>
        <w:ind w:left="800" w:hanging="400"/>
      </w:p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1" w15:restartNumberingAfterBreak="0">
    <w:nsid w:val="420034CE"/>
    <w:multiLevelType w:val="hybridMultilevel"/>
    <w:tmpl w:val="28B2B32E"/>
    <w:lvl w:ilvl="0" w:tplc="E56E5C2E">
      <w:start w:val="1"/>
      <w:numFmt w:val="lowerLetter"/>
      <w:lvlText w:val="%1."/>
      <w:lvlJc w:val="left"/>
      <w:pPr>
        <w:tabs>
          <w:tab w:val="num" w:pos="760"/>
        </w:tabs>
        <w:ind w:left="760" w:hanging="360"/>
      </w:pPr>
      <w:rPr>
        <w:rFonts w:hint="eastAsia"/>
      </w:rPr>
    </w:lvl>
    <w:lvl w:ilvl="1" w:tplc="C4CC4802">
      <w:start w:val="1"/>
      <w:numFmt w:val="decimal"/>
      <w:lvlText w:val="%2."/>
      <w:lvlJc w:val="left"/>
      <w:pPr>
        <w:tabs>
          <w:tab w:val="num" w:pos="1160"/>
        </w:tabs>
        <w:ind w:left="1160" w:hanging="360"/>
      </w:pPr>
      <w:rPr>
        <w:rFonts w:hint="eastAsia"/>
      </w:rPr>
    </w:lvl>
    <w:lvl w:ilvl="2" w:tplc="ECDE8EA2" w:tentative="1">
      <w:start w:val="1"/>
      <w:numFmt w:val="lowerRoman"/>
      <w:lvlText w:val="%3."/>
      <w:lvlJc w:val="right"/>
      <w:pPr>
        <w:tabs>
          <w:tab w:val="num" w:pos="1600"/>
        </w:tabs>
        <w:ind w:left="1600" w:hanging="400"/>
      </w:pPr>
    </w:lvl>
    <w:lvl w:ilvl="3" w:tplc="89AAA294" w:tentative="1">
      <w:start w:val="1"/>
      <w:numFmt w:val="decimal"/>
      <w:lvlText w:val="%4."/>
      <w:lvlJc w:val="left"/>
      <w:pPr>
        <w:tabs>
          <w:tab w:val="num" w:pos="2000"/>
        </w:tabs>
        <w:ind w:left="2000" w:hanging="400"/>
      </w:pPr>
    </w:lvl>
    <w:lvl w:ilvl="4" w:tplc="B77E0434" w:tentative="1">
      <w:start w:val="1"/>
      <w:numFmt w:val="upperLetter"/>
      <w:lvlText w:val="%5."/>
      <w:lvlJc w:val="left"/>
      <w:pPr>
        <w:tabs>
          <w:tab w:val="num" w:pos="2400"/>
        </w:tabs>
        <w:ind w:left="2400" w:hanging="400"/>
      </w:pPr>
    </w:lvl>
    <w:lvl w:ilvl="5" w:tplc="7666B6C4" w:tentative="1">
      <w:start w:val="1"/>
      <w:numFmt w:val="lowerRoman"/>
      <w:lvlText w:val="%6."/>
      <w:lvlJc w:val="right"/>
      <w:pPr>
        <w:tabs>
          <w:tab w:val="num" w:pos="2800"/>
        </w:tabs>
        <w:ind w:left="2800" w:hanging="400"/>
      </w:pPr>
    </w:lvl>
    <w:lvl w:ilvl="6" w:tplc="F9B66A3E" w:tentative="1">
      <w:start w:val="1"/>
      <w:numFmt w:val="decimal"/>
      <w:lvlText w:val="%7."/>
      <w:lvlJc w:val="left"/>
      <w:pPr>
        <w:tabs>
          <w:tab w:val="num" w:pos="3200"/>
        </w:tabs>
        <w:ind w:left="3200" w:hanging="400"/>
      </w:pPr>
    </w:lvl>
    <w:lvl w:ilvl="7" w:tplc="3050D83C" w:tentative="1">
      <w:start w:val="1"/>
      <w:numFmt w:val="upperLetter"/>
      <w:lvlText w:val="%8."/>
      <w:lvlJc w:val="left"/>
      <w:pPr>
        <w:tabs>
          <w:tab w:val="num" w:pos="3600"/>
        </w:tabs>
        <w:ind w:left="3600" w:hanging="400"/>
      </w:pPr>
    </w:lvl>
    <w:lvl w:ilvl="8" w:tplc="35DC9166" w:tentative="1">
      <w:start w:val="1"/>
      <w:numFmt w:val="lowerRoman"/>
      <w:lvlText w:val="%9."/>
      <w:lvlJc w:val="right"/>
      <w:pPr>
        <w:tabs>
          <w:tab w:val="num" w:pos="4000"/>
        </w:tabs>
        <w:ind w:left="4000" w:hanging="400"/>
      </w:pPr>
    </w:lvl>
  </w:abstractNum>
  <w:abstractNum w:abstractNumId="12" w15:restartNumberingAfterBreak="0">
    <w:nsid w:val="5BE538B7"/>
    <w:multiLevelType w:val="hybridMultilevel"/>
    <w:tmpl w:val="39666EE6"/>
    <w:lvl w:ilvl="0" w:tplc="01B49446">
      <w:start w:val="3"/>
      <w:numFmt w:val="decimal"/>
      <w:lvlText w:val="%1."/>
      <w:lvlJc w:val="left"/>
      <w:pPr>
        <w:tabs>
          <w:tab w:val="num" w:pos="1160"/>
        </w:tabs>
        <w:ind w:left="1160" w:hanging="360"/>
      </w:pPr>
      <w:rPr>
        <w:rFonts w:hint="eastAsia"/>
      </w:rPr>
    </w:lvl>
    <w:lvl w:ilvl="1" w:tplc="D23842EA" w:tentative="1">
      <w:start w:val="1"/>
      <w:numFmt w:val="upperLetter"/>
      <w:lvlText w:val="%2."/>
      <w:lvlJc w:val="left"/>
      <w:pPr>
        <w:tabs>
          <w:tab w:val="num" w:pos="1600"/>
        </w:tabs>
        <w:ind w:left="1600" w:hanging="400"/>
      </w:pPr>
    </w:lvl>
    <w:lvl w:ilvl="2" w:tplc="6B983FCC" w:tentative="1">
      <w:start w:val="1"/>
      <w:numFmt w:val="lowerRoman"/>
      <w:lvlText w:val="%3."/>
      <w:lvlJc w:val="right"/>
      <w:pPr>
        <w:tabs>
          <w:tab w:val="num" w:pos="2000"/>
        </w:tabs>
        <w:ind w:left="2000" w:hanging="400"/>
      </w:pPr>
    </w:lvl>
    <w:lvl w:ilvl="3" w:tplc="F1362C66" w:tentative="1">
      <w:start w:val="1"/>
      <w:numFmt w:val="decimal"/>
      <w:lvlText w:val="%4."/>
      <w:lvlJc w:val="left"/>
      <w:pPr>
        <w:tabs>
          <w:tab w:val="num" w:pos="2400"/>
        </w:tabs>
        <w:ind w:left="2400" w:hanging="400"/>
      </w:pPr>
    </w:lvl>
    <w:lvl w:ilvl="4" w:tplc="D01A0EF6" w:tentative="1">
      <w:start w:val="1"/>
      <w:numFmt w:val="upperLetter"/>
      <w:lvlText w:val="%5."/>
      <w:lvlJc w:val="left"/>
      <w:pPr>
        <w:tabs>
          <w:tab w:val="num" w:pos="2800"/>
        </w:tabs>
        <w:ind w:left="2800" w:hanging="400"/>
      </w:pPr>
    </w:lvl>
    <w:lvl w:ilvl="5" w:tplc="59C092EC" w:tentative="1">
      <w:start w:val="1"/>
      <w:numFmt w:val="lowerRoman"/>
      <w:lvlText w:val="%6."/>
      <w:lvlJc w:val="right"/>
      <w:pPr>
        <w:tabs>
          <w:tab w:val="num" w:pos="3200"/>
        </w:tabs>
        <w:ind w:left="3200" w:hanging="400"/>
      </w:pPr>
    </w:lvl>
    <w:lvl w:ilvl="6" w:tplc="FBD81A50" w:tentative="1">
      <w:start w:val="1"/>
      <w:numFmt w:val="decimal"/>
      <w:lvlText w:val="%7."/>
      <w:lvlJc w:val="left"/>
      <w:pPr>
        <w:tabs>
          <w:tab w:val="num" w:pos="3600"/>
        </w:tabs>
        <w:ind w:left="3600" w:hanging="400"/>
      </w:pPr>
    </w:lvl>
    <w:lvl w:ilvl="7" w:tplc="B9187BCE" w:tentative="1">
      <w:start w:val="1"/>
      <w:numFmt w:val="upperLetter"/>
      <w:lvlText w:val="%8."/>
      <w:lvlJc w:val="left"/>
      <w:pPr>
        <w:tabs>
          <w:tab w:val="num" w:pos="4000"/>
        </w:tabs>
        <w:ind w:left="4000" w:hanging="400"/>
      </w:pPr>
    </w:lvl>
    <w:lvl w:ilvl="8" w:tplc="08F4EFE2" w:tentative="1">
      <w:start w:val="1"/>
      <w:numFmt w:val="lowerRoman"/>
      <w:lvlText w:val="%9."/>
      <w:lvlJc w:val="right"/>
      <w:pPr>
        <w:tabs>
          <w:tab w:val="num" w:pos="4400"/>
        </w:tabs>
        <w:ind w:left="4400" w:hanging="400"/>
      </w:pPr>
    </w:lvl>
  </w:abstractNum>
  <w:abstractNum w:abstractNumId="13" w15:restartNumberingAfterBreak="0">
    <w:nsid w:val="61194A9B"/>
    <w:multiLevelType w:val="multilevel"/>
    <w:tmpl w:val="C0B8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B60D54"/>
    <w:multiLevelType w:val="hybridMultilevel"/>
    <w:tmpl w:val="FCCCE5F2"/>
    <w:lvl w:ilvl="0" w:tplc="E25C685E">
      <w:start w:val="1"/>
      <w:numFmt w:val="lowerLetter"/>
      <w:lvlText w:val="%1."/>
      <w:lvlJc w:val="left"/>
      <w:pPr>
        <w:tabs>
          <w:tab w:val="num" w:pos="760"/>
        </w:tabs>
        <w:ind w:left="760" w:hanging="360"/>
      </w:pPr>
      <w:rPr>
        <w:rFonts w:hint="eastAsia"/>
      </w:rPr>
    </w:lvl>
    <w:lvl w:ilvl="1" w:tplc="5078A2A4" w:tentative="1">
      <w:start w:val="1"/>
      <w:numFmt w:val="upperLetter"/>
      <w:lvlText w:val="%2."/>
      <w:lvlJc w:val="left"/>
      <w:pPr>
        <w:tabs>
          <w:tab w:val="num" w:pos="1200"/>
        </w:tabs>
        <w:ind w:left="1200" w:hanging="400"/>
      </w:pPr>
    </w:lvl>
    <w:lvl w:ilvl="2" w:tplc="DA268448" w:tentative="1">
      <w:start w:val="1"/>
      <w:numFmt w:val="lowerRoman"/>
      <w:lvlText w:val="%3."/>
      <w:lvlJc w:val="right"/>
      <w:pPr>
        <w:tabs>
          <w:tab w:val="num" w:pos="1600"/>
        </w:tabs>
        <w:ind w:left="1600" w:hanging="400"/>
      </w:pPr>
    </w:lvl>
    <w:lvl w:ilvl="3" w:tplc="20CA6EAC" w:tentative="1">
      <w:start w:val="1"/>
      <w:numFmt w:val="decimal"/>
      <w:lvlText w:val="%4."/>
      <w:lvlJc w:val="left"/>
      <w:pPr>
        <w:tabs>
          <w:tab w:val="num" w:pos="2000"/>
        </w:tabs>
        <w:ind w:left="2000" w:hanging="400"/>
      </w:pPr>
    </w:lvl>
    <w:lvl w:ilvl="4" w:tplc="44887194" w:tentative="1">
      <w:start w:val="1"/>
      <w:numFmt w:val="upperLetter"/>
      <w:lvlText w:val="%5."/>
      <w:lvlJc w:val="left"/>
      <w:pPr>
        <w:tabs>
          <w:tab w:val="num" w:pos="2400"/>
        </w:tabs>
        <w:ind w:left="2400" w:hanging="400"/>
      </w:pPr>
    </w:lvl>
    <w:lvl w:ilvl="5" w:tplc="C0C49B84" w:tentative="1">
      <w:start w:val="1"/>
      <w:numFmt w:val="lowerRoman"/>
      <w:lvlText w:val="%6."/>
      <w:lvlJc w:val="right"/>
      <w:pPr>
        <w:tabs>
          <w:tab w:val="num" w:pos="2800"/>
        </w:tabs>
        <w:ind w:left="2800" w:hanging="400"/>
      </w:pPr>
    </w:lvl>
    <w:lvl w:ilvl="6" w:tplc="AF306E68" w:tentative="1">
      <w:start w:val="1"/>
      <w:numFmt w:val="decimal"/>
      <w:lvlText w:val="%7."/>
      <w:lvlJc w:val="left"/>
      <w:pPr>
        <w:tabs>
          <w:tab w:val="num" w:pos="3200"/>
        </w:tabs>
        <w:ind w:left="3200" w:hanging="400"/>
      </w:pPr>
    </w:lvl>
    <w:lvl w:ilvl="7" w:tplc="EA78C0B6" w:tentative="1">
      <w:start w:val="1"/>
      <w:numFmt w:val="upperLetter"/>
      <w:lvlText w:val="%8."/>
      <w:lvlJc w:val="left"/>
      <w:pPr>
        <w:tabs>
          <w:tab w:val="num" w:pos="3600"/>
        </w:tabs>
        <w:ind w:left="3600" w:hanging="400"/>
      </w:pPr>
    </w:lvl>
    <w:lvl w:ilvl="8" w:tplc="A73AE7C2" w:tentative="1">
      <w:start w:val="1"/>
      <w:numFmt w:val="lowerRoman"/>
      <w:lvlText w:val="%9."/>
      <w:lvlJc w:val="right"/>
      <w:pPr>
        <w:tabs>
          <w:tab w:val="num" w:pos="4000"/>
        </w:tabs>
        <w:ind w:left="4000" w:hanging="400"/>
      </w:pPr>
    </w:lvl>
  </w:abstractNum>
  <w:abstractNum w:abstractNumId="15" w15:restartNumberingAfterBreak="0">
    <w:nsid w:val="71226CDE"/>
    <w:multiLevelType w:val="hybridMultilevel"/>
    <w:tmpl w:val="059A3342"/>
    <w:lvl w:ilvl="0" w:tplc="12E8B384">
      <w:start w:val="1"/>
      <w:numFmt w:val="lowerLetter"/>
      <w:lvlText w:val="%1."/>
      <w:lvlJc w:val="left"/>
      <w:pPr>
        <w:tabs>
          <w:tab w:val="num" w:pos="760"/>
        </w:tabs>
        <w:ind w:left="760" w:hanging="360"/>
      </w:pPr>
      <w:rPr>
        <w:rFonts w:hint="eastAsia"/>
      </w:rPr>
    </w:lvl>
    <w:lvl w:ilvl="1" w:tplc="80F0F20A" w:tentative="1">
      <w:start w:val="1"/>
      <w:numFmt w:val="upperLetter"/>
      <w:lvlText w:val="%2."/>
      <w:lvlJc w:val="left"/>
      <w:pPr>
        <w:tabs>
          <w:tab w:val="num" w:pos="1200"/>
        </w:tabs>
        <w:ind w:left="1200" w:hanging="400"/>
      </w:pPr>
    </w:lvl>
    <w:lvl w:ilvl="2" w:tplc="1936A590" w:tentative="1">
      <w:start w:val="1"/>
      <w:numFmt w:val="lowerRoman"/>
      <w:lvlText w:val="%3."/>
      <w:lvlJc w:val="right"/>
      <w:pPr>
        <w:tabs>
          <w:tab w:val="num" w:pos="1600"/>
        </w:tabs>
        <w:ind w:left="1600" w:hanging="400"/>
      </w:pPr>
    </w:lvl>
    <w:lvl w:ilvl="3" w:tplc="06D219CE" w:tentative="1">
      <w:start w:val="1"/>
      <w:numFmt w:val="decimal"/>
      <w:lvlText w:val="%4."/>
      <w:lvlJc w:val="left"/>
      <w:pPr>
        <w:tabs>
          <w:tab w:val="num" w:pos="2000"/>
        </w:tabs>
        <w:ind w:left="2000" w:hanging="400"/>
      </w:pPr>
    </w:lvl>
    <w:lvl w:ilvl="4" w:tplc="7A72EA6C" w:tentative="1">
      <w:start w:val="1"/>
      <w:numFmt w:val="upperLetter"/>
      <w:lvlText w:val="%5."/>
      <w:lvlJc w:val="left"/>
      <w:pPr>
        <w:tabs>
          <w:tab w:val="num" w:pos="2400"/>
        </w:tabs>
        <w:ind w:left="2400" w:hanging="400"/>
      </w:pPr>
    </w:lvl>
    <w:lvl w:ilvl="5" w:tplc="D0E4671A" w:tentative="1">
      <w:start w:val="1"/>
      <w:numFmt w:val="lowerRoman"/>
      <w:lvlText w:val="%6."/>
      <w:lvlJc w:val="right"/>
      <w:pPr>
        <w:tabs>
          <w:tab w:val="num" w:pos="2800"/>
        </w:tabs>
        <w:ind w:left="2800" w:hanging="400"/>
      </w:pPr>
    </w:lvl>
    <w:lvl w:ilvl="6" w:tplc="B8F8B0E4" w:tentative="1">
      <w:start w:val="1"/>
      <w:numFmt w:val="decimal"/>
      <w:lvlText w:val="%7."/>
      <w:lvlJc w:val="left"/>
      <w:pPr>
        <w:tabs>
          <w:tab w:val="num" w:pos="3200"/>
        </w:tabs>
        <w:ind w:left="3200" w:hanging="400"/>
      </w:pPr>
    </w:lvl>
    <w:lvl w:ilvl="7" w:tplc="C014656E" w:tentative="1">
      <w:start w:val="1"/>
      <w:numFmt w:val="upperLetter"/>
      <w:lvlText w:val="%8."/>
      <w:lvlJc w:val="left"/>
      <w:pPr>
        <w:tabs>
          <w:tab w:val="num" w:pos="3600"/>
        </w:tabs>
        <w:ind w:left="3600" w:hanging="400"/>
      </w:pPr>
    </w:lvl>
    <w:lvl w:ilvl="8" w:tplc="C18A3F6E" w:tentative="1">
      <w:start w:val="1"/>
      <w:numFmt w:val="lowerRoman"/>
      <w:lvlText w:val="%9."/>
      <w:lvlJc w:val="right"/>
      <w:pPr>
        <w:tabs>
          <w:tab w:val="num" w:pos="4000"/>
        </w:tabs>
        <w:ind w:left="4000" w:hanging="400"/>
      </w:pPr>
    </w:lvl>
  </w:abstractNum>
  <w:abstractNum w:abstractNumId="16" w15:restartNumberingAfterBreak="0">
    <w:nsid w:val="718A1026"/>
    <w:multiLevelType w:val="hybridMultilevel"/>
    <w:tmpl w:val="02D2AC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3821BD9"/>
    <w:multiLevelType w:val="hybridMultilevel"/>
    <w:tmpl w:val="FF1C7DFC"/>
    <w:lvl w:ilvl="0" w:tplc="791ED6EC">
      <w:start w:val="1"/>
      <w:numFmt w:val="bullet"/>
      <w:lvlText w:val=""/>
      <w:lvlJc w:val="left"/>
      <w:pPr>
        <w:tabs>
          <w:tab w:val="num" w:pos="1200"/>
        </w:tabs>
        <w:ind w:left="1200" w:hanging="400"/>
      </w:pPr>
      <w:rPr>
        <w:rFonts w:ascii="Wingdings" w:hAnsi="Wingdings" w:hint="default"/>
      </w:rPr>
    </w:lvl>
    <w:lvl w:ilvl="1" w:tplc="C8809092" w:tentative="1">
      <w:start w:val="1"/>
      <w:numFmt w:val="bullet"/>
      <w:lvlText w:val=""/>
      <w:lvlJc w:val="left"/>
      <w:pPr>
        <w:tabs>
          <w:tab w:val="num" w:pos="1600"/>
        </w:tabs>
        <w:ind w:left="1600" w:hanging="400"/>
      </w:pPr>
      <w:rPr>
        <w:rFonts w:ascii="Wingdings" w:hAnsi="Wingdings" w:hint="default"/>
      </w:rPr>
    </w:lvl>
    <w:lvl w:ilvl="2" w:tplc="D0B6908E" w:tentative="1">
      <w:start w:val="1"/>
      <w:numFmt w:val="bullet"/>
      <w:lvlText w:val=""/>
      <w:lvlJc w:val="left"/>
      <w:pPr>
        <w:tabs>
          <w:tab w:val="num" w:pos="2000"/>
        </w:tabs>
        <w:ind w:left="2000" w:hanging="400"/>
      </w:pPr>
      <w:rPr>
        <w:rFonts w:ascii="Wingdings" w:hAnsi="Wingdings" w:hint="default"/>
      </w:rPr>
    </w:lvl>
    <w:lvl w:ilvl="3" w:tplc="11AC38D6" w:tentative="1">
      <w:start w:val="1"/>
      <w:numFmt w:val="bullet"/>
      <w:lvlText w:val=""/>
      <w:lvlJc w:val="left"/>
      <w:pPr>
        <w:tabs>
          <w:tab w:val="num" w:pos="2400"/>
        </w:tabs>
        <w:ind w:left="2400" w:hanging="400"/>
      </w:pPr>
      <w:rPr>
        <w:rFonts w:ascii="Wingdings" w:hAnsi="Wingdings" w:hint="default"/>
      </w:rPr>
    </w:lvl>
    <w:lvl w:ilvl="4" w:tplc="EF202FC0" w:tentative="1">
      <w:start w:val="1"/>
      <w:numFmt w:val="bullet"/>
      <w:lvlText w:val=""/>
      <w:lvlJc w:val="left"/>
      <w:pPr>
        <w:tabs>
          <w:tab w:val="num" w:pos="2800"/>
        </w:tabs>
        <w:ind w:left="2800" w:hanging="400"/>
      </w:pPr>
      <w:rPr>
        <w:rFonts w:ascii="Wingdings" w:hAnsi="Wingdings" w:hint="default"/>
      </w:rPr>
    </w:lvl>
    <w:lvl w:ilvl="5" w:tplc="2514E318" w:tentative="1">
      <w:start w:val="1"/>
      <w:numFmt w:val="bullet"/>
      <w:lvlText w:val=""/>
      <w:lvlJc w:val="left"/>
      <w:pPr>
        <w:tabs>
          <w:tab w:val="num" w:pos="3200"/>
        </w:tabs>
        <w:ind w:left="3200" w:hanging="400"/>
      </w:pPr>
      <w:rPr>
        <w:rFonts w:ascii="Wingdings" w:hAnsi="Wingdings" w:hint="default"/>
      </w:rPr>
    </w:lvl>
    <w:lvl w:ilvl="6" w:tplc="BBF65C1E" w:tentative="1">
      <w:start w:val="1"/>
      <w:numFmt w:val="bullet"/>
      <w:lvlText w:val=""/>
      <w:lvlJc w:val="left"/>
      <w:pPr>
        <w:tabs>
          <w:tab w:val="num" w:pos="3600"/>
        </w:tabs>
        <w:ind w:left="3600" w:hanging="400"/>
      </w:pPr>
      <w:rPr>
        <w:rFonts w:ascii="Wingdings" w:hAnsi="Wingdings" w:hint="default"/>
      </w:rPr>
    </w:lvl>
    <w:lvl w:ilvl="7" w:tplc="4EAA426A" w:tentative="1">
      <w:start w:val="1"/>
      <w:numFmt w:val="bullet"/>
      <w:lvlText w:val=""/>
      <w:lvlJc w:val="left"/>
      <w:pPr>
        <w:tabs>
          <w:tab w:val="num" w:pos="4000"/>
        </w:tabs>
        <w:ind w:left="4000" w:hanging="400"/>
      </w:pPr>
      <w:rPr>
        <w:rFonts w:ascii="Wingdings" w:hAnsi="Wingdings" w:hint="default"/>
      </w:rPr>
    </w:lvl>
    <w:lvl w:ilvl="8" w:tplc="33D4A2C8" w:tentative="1">
      <w:start w:val="1"/>
      <w:numFmt w:val="bullet"/>
      <w:lvlText w:val=""/>
      <w:lvlJc w:val="left"/>
      <w:pPr>
        <w:tabs>
          <w:tab w:val="num" w:pos="4400"/>
        </w:tabs>
        <w:ind w:left="4400" w:hanging="400"/>
      </w:pPr>
      <w:rPr>
        <w:rFonts w:ascii="Wingdings" w:hAnsi="Wingdings" w:hint="default"/>
      </w:rPr>
    </w:lvl>
  </w:abstractNum>
  <w:abstractNum w:abstractNumId="18" w15:restartNumberingAfterBreak="0">
    <w:nsid w:val="74C758D3"/>
    <w:multiLevelType w:val="hybridMultilevel"/>
    <w:tmpl w:val="9A10088E"/>
    <w:lvl w:ilvl="0" w:tplc="0B8A1464">
      <w:start w:val="74"/>
      <w:numFmt w:val="bullet"/>
      <w:lvlText w:val=""/>
      <w:lvlJc w:val="left"/>
      <w:pPr>
        <w:ind w:left="760" w:hanging="360"/>
      </w:pPr>
      <w:rPr>
        <w:rFonts w:ascii="Wingdings" w:eastAsia="바탕체"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1"/>
  </w:num>
  <w:num w:numId="2">
    <w:abstractNumId w:val="14"/>
  </w:num>
  <w:num w:numId="3">
    <w:abstractNumId w:val="8"/>
  </w:num>
  <w:num w:numId="4">
    <w:abstractNumId w:val="12"/>
  </w:num>
  <w:num w:numId="5">
    <w:abstractNumId w:val="0"/>
  </w:num>
  <w:num w:numId="6">
    <w:abstractNumId w:val="6"/>
  </w:num>
  <w:num w:numId="7">
    <w:abstractNumId w:val="15"/>
  </w:num>
  <w:num w:numId="8">
    <w:abstractNumId w:val="2"/>
  </w:num>
  <w:num w:numId="9">
    <w:abstractNumId w:val="17"/>
  </w:num>
  <w:num w:numId="10">
    <w:abstractNumId w:val="3"/>
  </w:num>
  <w:num w:numId="11">
    <w:abstractNumId w:val="7"/>
  </w:num>
  <w:num w:numId="12">
    <w:abstractNumId w:val="5"/>
  </w:num>
  <w:num w:numId="13">
    <w:abstractNumId w:val="4"/>
  </w:num>
  <w:num w:numId="14">
    <w:abstractNumId w:val="1"/>
  </w:num>
  <w:num w:numId="15">
    <w:abstractNumId w:val="10"/>
  </w:num>
  <w:num w:numId="16">
    <w:abstractNumId w:val="9"/>
  </w:num>
  <w:num w:numId="17">
    <w:abstractNumId w:val="18"/>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11"/>
  <w:drawingGridVerticalSpacing w:val="219"/>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Respiration(0025-7931)&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ed9px0t005aad2ev0tivax5rtzdrrzwzrdpa&quot;&gt;rivaroxaban in lung cancer&lt;record-ids&gt;&lt;item&gt;3&lt;/item&gt;&lt;item&gt;4&lt;/item&gt;&lt;item&gt;5&lt;/item&gt;&lt;item&gt;7&lt;/item&gt;&lt;item&gt;9&lt;/item&gt;&lt;item&gt;10&lt;/item&gt;&lt;item&gt;12&lt;/item&gt;&lt;item&gt;13&lt;/item&gt;&lt;item&gt;14&lt;/item&gt;&lt;item&gt;15&lt;/item&gt;&lt;item&gt;16&lt;/item&gt;&lt;item&gt;19&lt;/item&gt;&lt;item&gt;20&lt;/item&gt;&lt;item&gt;27&lt;/item&gt;&lt;item&gt;28&lt;/item&gt;&lt;item&gt;29&lt;/item&gt;&lt;item&gt;30&lt;/item&gt;&lt;item&gt;31&lt;/item&gt;&lt;item&gt;32&lt;/item&gt;&lt;item&gt;33&lt;/item&gt;&lt;item&gt;38&lt;/item&gt;&lt;item&gt;39&lt;/item&gt;&lt;item&gt;41&lt;/item&gt;&lt;item&gt;42&lt;/item&gt;&lt;item&gt;43&lt;/item&gt;&lt;item&gt;44&lt;/item&gt;&lt;item&gt;47&lt;/item&gt;&lt;item&gt;48&lt;/item&gt;&lt;item&gt;50&lt;/item&gt;&lt;/record-ids&gt;&lt;/item&gt;&lt;/Libraries&gt;"/>
    <w:docVar w:name="EN_Doc_Font_List_Name" w:val="Times New Roman"/>
    <w:docVar w:name="EN_Lib_Name_List_Name" w:val="36adenovirus-mediated hNIS imaging.enl"/>
    <w:docVar w:name="EN_Main_Body_Style_Name" w:val="J Clin Oncology"/>
  </w:docVars>
  <w:rsids>
    <w:rsidRoot w:val="007E46B7"/>
    <w:rsid w:val="000018D6"/>
    <w:rsid w:val="00002338"/>
    <w:rsid w:val="00002E77"/>
    <w:rsid w:val="00005E9D"/>
    <w:rsid w:val="000105F7"/>
    <w:rsid w:val="00010ED6"/>
    <w:rsid w:val="00012015"/>
    <w:rsid w:val="000172A9"/>
    <w:rsid w:val="00021CF7"/>
    <w:rsid w:val="0002319A"/>
    <w:rsid w:val="00024CB1"/>
    <w:rsid w:val="0002567D"/>
    <w:rsid w:val="00025E18"/>
    <w:rsid w:val="00026267"/>
    <w:rsid w:val="0002698D"/>
    <w:rsid w:val="00027112"/>
    <w:rsid w:val="000315BE"/>
    <w:rsid w:val="0003369F"/>
    <w:rsid w:val="000339E9"/>
    <w:rsid w:val="000366E1"/>
    <w:rsid w:val="000401DA"/>
    <w:rsid w:val="00040D9B"/>
    <w:rsid w:val="000420DF"/>
    <w:rsid w:val="00044AAD"/>
    <w:rsid w:val="00044E21"/>
    <w:rsid w:val="00047227"/>
    <w:rsid w:val="000472D7"/>
    <w:rsid w:val="00047355"/>
    <w:rsid w:val="000514DC"/>
    <w:rsid w:val="000523F6"/>
    <w:rsid w:val="00052A5C"/>
    <w:rsid w:val="00056D5D"/>
    <w:rsid w:val="0005744B"/>
    <w:rsid w:val="0006067B"/>
    <w:rsid w:val="0006279B"/>
    <w:rsid w:val="00063610"/>
    <w:rsid w:val="00063C22"/>
    <w:rsid w:val="000640ED"/>
    <w:rsid w:val="00064B60"/>
    <w:rsid w:val="00064D12"/>
    <w:rsid w:val="000651BF"/>
    <w:rsid w:val="00073CBE"/>
    <w:rsid w:val="00075650"/>
    <w:rsid w:val="00076F43"/>
    <w:rsid w:val="00077F6D"/>
    <w:rsid w:val="0008252C"/>
    <w:rsid w:val="0008590E"/>
    <w:rsid w:val="0008623E"/>
    <w:rsid w:val="00092EA8"/>
    <w:rsid w:val="000933BD"/>
    <w:rsid w:val="000935D4"/>
    <w:rsid w:val="00095379"/>
    <w:rsid w:val="000A042D"/>
    <w:rsid w:val="000A12DD"/>
    <w:rsid w:val="000A1E57"/>
    <w:rsid w:val="000A3B2D"/>
    <w:rsid w:val="000A3F75"/>
    <w:rsid w:val="000A4AD7"/>
    <w:rsid w:val="000A5782"/>
    <w:rsid w:val="000A6B34"/>
    <w:rsid w:val="000B0209"/>
    <w:rsid w:val="000B3FC2"/>
    <w:rsid w:val="000B5287"/>
    <w:rsid w:val="000B64FE"/>
    <w:rsid w:val="000B69E1"/>
    <w:rsid w:val="000B7C57"/>
    <w:rsid w:val="000C0D4C"/>
    <w:rsid w:val="000C13B9"/>
    <w:rsid w:val="000C2104"/>
    <w:rsid w:val="000C4CC4"/>
    <w:rsid w:val="000C519A"/>
    <w:rsid w:val="000C610A"/>
    <w:rsid w:val="000C77E9"/>
    <w:rsid w:val="000D3A7A"/>
    <w:rsid w:val="000D3B01"/>
    <w:rsid w:val="000D447B"/>
    <w:rsid w:val="000E0E99"/>
    <w:rsid w:val="000E25DA"/>
    <w:rsid w:val="000E7275"/>
    <w:rsid w:val="000E73F5"/>
    <w:rsid w:val="000E7D0D"/>
    <w:rsid w:val="000F0620"/>
    <w:rsid w:val="000F2DB1"/>
    <w:rsid w:val="00101614"/>
    <w:rsid w:val="00105D75"/>
    <w:rsid w:val="0010619C"/>
    <w:rsid w:val="001063E2"/>
    <w:rsid w:val="00107F63"/>
    <w:rsid w:val="00112F4B"/>
    <w:rsid w:val="00113764"/>
    <w:rsid w:val="0011413A"/>
    <w:rsid w:val="00116607"/>
    <w:rsid w:val="00121BED"/>
    <w:rsid w:val="00123768"/>
    <w:rsid w:val="00123F97"/>
    <w:rsid w:val="001329EE"/>
    <w:rsid w:val="001330C2"/>
    <w:rsid w:val="00133C97"/>
    <w:rsid w:val="00134258"/>
    <w:rsid w:val="00137508"/>
    <w:rsid w:val="0014017A"/>
    <w:rsid w:val="00140E4E"/>
    <w:rsid w:val="001415CE"/>
    <w:rsid w:val="00142715"/>
    <w:rsid w:val="00142B7A"/>
    <w:rsid w:val="00142D2B"/>
    <w:rsid w:val="00144126"/>
    <w:rsid w:val="0014537D"/>
    <w:rsid w:val="00145705"/>
    <w:rsid w:val="00150016"/>
    <w:rsid w:val="00152EAF"/>
    <w:rsid w:val="001539D6"/>
    <w:rsid w:val="00155F2F"/>
    <w:rsid w:val="00156D2C"/>
    <w:rsid w:val="00156E62"/>
    <w:rsid w:val="00160C26"/>
    <w:rsid w:val="00161E97"/>
    <w:rsid w:val="001645B6"/>
    <w:rsid w:val="001652DD"/>
    <w:rsid w:val="00165E22"/>
    <w:rsid w:val="001664E4"/>
    <w:rsid w:val="00167529"/>
    <w:rsid w:val="001679A9"/>
    <w:rsid w:val="00167DC7"/>
    <w:rsid w:val="00174B50"/>
    <w:rsid w:val="00175681"/>
    <w:rsid w:val="00176158"/>
    <w:rsid w:val="00176360"/>
    <w:rsid w:val="0017651C"/>
    <w:rsid w:val="001765D7"/>
    <w:rsid w:val="0017671B"/>
    <w:rsid w:val="00176F43"/>
    <w:rsid w:val="00177B84"/>
    <w:rsid w:val="001812D6"/>
    <w:rsid w:val="00181D8D"/>
    <w:rsid w:val="00185F99"/>
    <w:rsid w:val="00186232"/>
    <w:rsid w:val="00187003"/>
    <w:rsid w:val="00187074"/>
    <w:rsid w:val="00194758"/>
    <w:rsid w:val="001952FA"/>
    <w:rsid w:val="0019721E"/>
    <w:rsid w:val="001A2AFD"/>
    <w:rsid w:val="001A389E"/>
    <w:rsid w:val="001A6D39"/>
    <w:rsid w:val="001A7118"/>
    <w:rsid w:val="001B221B"/>
    <w:rsid w:val="001B29F9"/>
    <w:rsid w:val="001B48B9"/>
    <w:rsid w:val="001B49C5"/>
    <w:rsid w:val="001B5D1B"/>
    <w:rsid w:val="001B7A33"/>
    <w:rsid w:val="001C071F"/>
    <w:rsid w:val="001C0BEA"/>
    <w:rsid w:val="001C0D4A"/>
    <w:rsid w:val="001C2228"/>
    <w:rsid w:val="001C3B33"/>
    <w:rsid w:val="001C774B"/>
    <w:rsid w:val="001C7FB6"/>
    <w:rsid w:val="001D191F"/>
    <w:rsid w:val="001D4271"/>
    <w:rsid w:val="001E0324"/>
    <w:rsid w:val="001E147B"/>
    <w:rsid w:val="001E1D67"/>
    <w:rsid w:val="001E2992"/>
    <w:rsid w:val="001E35BA"/>
    <w:rsid w:val="001E6672"/>
    <w:rsid w:val="001E6673"/>
    <w:rsid w:val="001F15CE"/>
    <w:rsid w:val="001F2602"/>
    <w:rsid w:val="001F2BD3"/>
    <w:rsid w:val="001F51BC"/>
    <w:rsid w:val="001F593E"/>
    <w:rsid w:val="001F665D"/>
    <w:rsid w:val="00201A2B"/>
    <w:rsid w:val="00202146"/>
    <w:rsid w:val="00203BB1"/>
    <w:rsid w:val="00204E2B"/>
    <w:rsid w:val="002050C6"/>
    <w:rsid w:val="002055DD"/>
    <w:rsid w:val="00207DD9"/>
    <w:rsid w:val="00210440"/>
    <w:rsid w:val="00211ECD"/>
    <w:rsid w:val="00211F24"/>
    <w:rsid w:val="002121B1"/>
    <w:rsid w:val="002179DE"/>
    <w:rsid w:val="00220DF3"/>
    <w:rsid w:val="002230FF"/>
    <w:rsid w:val="00223123"/>
    <w:rsid w:val="00223DA8"/>
    <w:rsid w:val="0022530B"/>
    <w:rsid w:val="00225FF6"/>
    <w:rsid w:val="00226085"/>
    <w:rsid w:val="00226D20"/>
    <w:rsid w:val="00227056"/>
    <w:rsid w:val="00227C55"/>
    <w:rsid w:val="002325A9"/>
    <w:rsid w:val="00234D2C"/>
    <w:rsid w:val="0023598B"/>
    <w:rsid w:val="00235D3E"/>
    <w:rsid w:val="00240612"/>
    <w:rsid w:val="00241986"/>
    <w:rsid w:val="0024338A"/>
    <w:rsid w:val="002438A0"/>
    <w:rsid w:val="002513B1"/>
    <w:rsid w:val="00251CFF"/>
    <w:rsid w:val="00252790"/>
    <w:rsid w:val="00252CF2"/>
    <w:rsid w:val="00252D6A"/>
    <w:rsid w:val="002532F9"/>
    <w:rsid w:val="002549C0"/>
    <w:rsid w:val="00257CDC"/>
    <w:rsid w:val="0026013C"/>
    <w:rsid w:val="00260A0F"/>
    <w:rsid w:val="00266E37"/>
    <w:rsid w:val="002677CD"/>
    <w:rsid w:val="00271A5A"/>
    <w:rsid w:val="00271C6B"/>
    <w:rsid w:val="0027233E"/>
    <w:rsid w:val="00272808"/>
    <w:rsid w:val="00273CE1"/>
    <w:rsid w:val="00275E5D"/>
    <w:rsid w:val="00276FD8"/>
    <w:rsid w:val="00280D97"/>
    <w:rsid w:val="00286B10"/>
    <w:rsid w:val="0028720F"/>
    <w:rsid w:val="00287760"/>
    <w:rsid w:val="002948D7"/>
    <w:rsid w:val="00294D25"/>
    <w:rsid w:val="002A06AB"/>
    <w:rsid w:val="002A2BA4"/>
    <w:rsid w:val="002A3306"/>
    <w:rsid w:val="002A350C"/>
    <w:rsid w:val="002A3FC4"/>
    <w:rsid w:val="002A6B20"/>
    <w:rsid w:val="002B2CA9"/>
    <w:rsid w:val="002B31F7"/>
    <w:rsid w:val="002B6832"/>
    <w:rsid w:val="002B69DD"/>
    <w:rsid w:val="002B6B77"/>
    <w:rsid w:val="002B6F77"/>
    <w:rsid w:val="002B7666"/>
    <w:rsid w:val="002C590E"/>
    <w:rsid w:val="002C5EB8"/>
    <w:rsid w:val="002C7F83"/>
    <w:rsid w:val="002E2C39"/>
    <w:rsid w:val="002E2C83"/>
    <w:rsid w:val="002E3CF1"/>
    <w:rsid w:val="002E4EC1"/>
    <w:rsid w:val="002E7ACC"/>
    <w:rsid w:val="002F2642"/>
    <w:rsid w:val="002F4256"/>
    <w:rsid w:val="002F43D8"/>
    <w:rsid w:val="002F69BD"/>
    <w:rsid w:val="002F70CD"/>
    <w:rsid w:val="002F7FEA"/>
    <w:rsid w:val="00301F06"/>
    <w:rsid w:val="003025D8"/>
    <w:rsid w:val="003036EF"/>
    <w:rsid w:val="0030426C"/>
    <w:rsid w:val="003049B8"/>
    <w:rsid w:val="0030528C"/>
    <w:rsid w:val="003052EE"/>
    <w:rsid w:val="0030539A"/>
    <w:rsid w:val="0031048A"/>
    <w:rsid w:val="00312CAC"/>
    <w:rsid w:val="003213F1"/>
    <w:rsid w:val="003215AB"/>
    <w:rsid w:val="00321A30"/>
    <w:rsid w:val="00323636"/>
    <w:rsid w:val="003303A7"/>
    <w:rsid w:val="00330D15"/>
    <w:rsid w:val="00331139"/>
    <w:rsid w:val="00331C35"/>
    <w:rsid w:val="00332345"/>
    <w:rsid w:val="00332D65"/>
    <w:rsid w:val="00335C76"/>
    <w:rsid w:val="00336B1E"/>
    <w:rsid w:val="00336CE6"/>
    <w:rsid w:val="00336FA9"/>
    <w:rsid w:val="00342F56"/>
    <w:rsid w:val="00346892"/>
    <w:rsid w:val="00346955"/>
    <w:rsid w:val="00347A9B"/>
    <w:rsid w:val="00347F2B"/>
    <w:rsid w:val="00350620"/>
    <w:rsid w:val="00350678"/>
    <w:rsid w:val="00351C9B"/>
    <w:rsid w:val="00353016"/>
    <w:rsid w:val="003533A6"/>
    <w:rsid w:val="00354B33"/>
    <w:rsid w:val="0036415A"/>
    <w:rsid w:val="0036467D"/>
    <w:rsid w:val="00364F15"/>
    <w:rsid w:val="003658CD"/>
    <w:rsid w:val="00365BEC"/>
    <w:rsid w:val="00366BD0"/>
    <w:rsid w:val="00367064"/>
    <w:rsid w:val="00370A0F"/>
    <w:rsid w:val="003710D9"/>
    <w:rsid w:val="003718C5"/>
    <w:rsid w:val="003719F7"/>
    <w:rsid w:val="00372428"/>
    <w:rsid w:val="003724DB"/>
    <w:rsid w:val="00374818"/>
    <w:rsid w:val="003756CA"/>
    <w:rsid w:val="0037695A"/>
    <w:rsid w:val="00383D87"/>
    <w:rsid w:val="0038492B"/>
    <w:rsid w:val="00384B15"/>
    <w:rsid w:val="00384D8C"/>
    <w:rsid w:val="00386CE2"/>
    <w:rsid w:val="00387E6B"/>
    <w:rsid w:val="003914AA"/>
    <w:rsid w:val="00391B39"/>
    <w:rsid w:val="00391FCE"/>
    <w:rsid w:val="0039422E"/>
    <w:rsid w:val="00394EF8"/>
    <w:rsid w:val="003964D3"/>
    <w:rsid w:val="003A3C4C"/>
    <w:rsid w:val="003A406B"/>
    <w:rsid w:val="003A45AD"/>
    <w:rsid w:val="003A475E"/>
    <w:rsid w:val="003A5F55"/>
    <w:rsid w:val="003A6725"/>
    <w:rsid w:val="003A7180"/>
    <w:rsid w:val="003A7C0F"/>
    <w:rsid w:val="003A7FC1"/>
    <w:rsid w:val="003B0A5A"/>
    <w:rsid w:val="003B2A70"/>
    <w:rsid w:val="003B2BD6"/>
    <w:rsid w:val="003B75AF"/>
    <w:rsid w:val="003B7A5E"/>
    <w:rsid w:val="003C2407"/>
    <w:rsid w:val="003C40DA"/>
    <w:rsid w:val="003C498E"/>
    <w:rsid w:val="003C50A0"/>
    <w:rsid w:val="003C5A0C"/>
    <w:rsid w:val="003C6024"/>
    <w:rsid w:val="003C72C9"/>
    <w:rsid w:val="003C7B66"/>
    <w:rsid w:val="003D03F4"/>
    <w:rsid w:val="003D1116"/>
    <w:rsid w:val="003D3305"/>
    <w:rsid w:val="003D4210"/>
    <w:rsid w:val="003E02E6"/>
    <w:rsid w:val="003E1DCD"/>
    <w:rsid w:val="003E1E66"/>
    <w:rsid w:val="003E28A3"/>
    <w:rsid w:val="003E51B6"/>
    <w:rsid w:val="003E755C"/>
    <w:rsid w:val="003E7EC3"/>
    <w:rsid w:val="003E7F19"/>
    <w:rsid w:val="003F23B7"/>
    <w:rsid w:val="003F2F5D"/>
    <w:rsid w:val="003F58FC"/>
    <w:rsid w:val="003F606D"/>
    <w:rsid w:val="003F71FE"/>
    <w:rsid w:val="003F77B0"/>
    <w:rsid w:val="00406272"/>
    <w:rsid w:val="00415A9D"/>
    <w:rsid w:val="004201DF"/>
    <w:rsid w:val="004202EF"/>
    <w:rsid w:val="00420A2B"/>
    <w:rsid w:val="00424002"/>
    <w:rsid w:val="0042453D"/>
    <w:rsid w:val="00430E76"/>
    <w:rsid w:val="00432043"/>
    <w:rsid w:val="0043208C"/>
    <w:rsid w:val="00437671"/>
    <w:rsid w:val="00440511"/>
    <w:rsid w:val="00440B4A"/>
    <w:rsid w:val="004410D6"/>
    <w:rsid w:val="00442976"/>
    <w:rsid w:val="00444DA2"/>
    <w:rsid w:val="00451388"/>
    <w:rsid w:val="004519F3"/>
    <w:rsid w:val="00456D39"/>
    <w:rsid w:val="00460AE4"/>
    <w:rsid w:val="00462208"/>
    <w:rsid w:val="00463A3F"/>
    <w:rsid w:val="004640FC"/>
    <w:rsid w:val="00466AD0"/>
    <w:rsid w:val="0046740A"/>
    <w:rsid w:val="0047059D"/>
    <w:rsid w:val="00474E27"/>
    <w:rsid w:val="00476326"/>
    <w:rsid w:val="00477A7C"/>
    <w:rsid w:val="0048238D"/>
    <w:rsid w:val="00482992"/>
    <w:rsid w:val="00482C50"/>
    <w:rsid w:val="00483533"/>
    <w:rsid w:val="004842B8"/>
    <w:rsid w:val="00487385"/>
    <w:rsid w:val="004905C2"/>
    <w:rsid w:val="0049078D"/>
    <w:rsid w:val="004920AD"/>
    <w:rsid w:val="00492159"/>
    <w:rsid w:val="004934F1"/>
    <w:rsid w:val="00494C62"/>
    <w:rsid w:val="00495F32"/>
    <w:rsid w:val="0049602D"/>
    <w:rsid w:val="004972C3"/>
    <w:rsid w:val="00497998"/>
    <w:rsid w:val="004A1F5D"/>
    <w:rsid w:val="004A3040"/>
    <w:rsid w:val="004A56D5"/>
    <w:rsid w:val="004A7C6A"/>
    <w:rsid w:val="004B104B"/>
    <w:rsid w:val="004B3EC6"/>
    <w:rsid w:val="004B4E5F"/>
    <w:rsid w:val="004B4E94"/>
    <w:rsid w:val="004B5CB2"/>
    <w:rsid w:val="004C2A03"/>
    <w:rsid w:val="004C3B36"/>
    <w:rsid w:val="004C4ADE"/>
    <w:rsid w:val="004D0130"/>
    <w:rsid w:val="004D078D"/>
    <w:rsid w:val="004D4D19"/>
    <w:rsid w:val="004E0EF0"/>
    <w:rsid w:val="004E178A"/>
    <w:rsid w:val="004E2B45"/>
    <w:rsid w:val="004E2C53"/>
    <w:rsid w:val="004E2CD1"/>
    <w:rsid w:val="004E3842"/>
    <w:rsid w:val="004E48FC"/>
    <w:rsid w:val="004E65E0"/>
    <w:rsid w:val="004E7E9B"/>
    <w:rsid w:val="004F1872"/>
    <w:rsid w:val="004F1C9F"/>
    <w:rsid w:val="004F474B"/>
    <w:rsid w:val="004F6B39"/>
    <w:rsid w:val="004F74EC"/>
    <w:rsid w:val="00500AEF"/>
    <w:rsid w:val="00501870"/>
    <w:rsid w:val="00503A82"/>
    <w:rsid w:val="00503FD2"/>
    <w:rsid w:val="00506361"/>
    <w:rsid w:val="0050709F"/>
    <w:rsid w:val="005105FD"/>
    <w:rsid w:val="00511103"/>
    <w:rsid w:val="005115F3"/>
    <w:rsid w:val="00511DA0"/>
    <w:rsid w:val="00513222"/>
    <w:rsid w:val="00513419"/>
    <w:rsid w:val="00513744"/>
    <w:rsid w:val="00514EAD"/>
    <w:rsid w:val="00520C92"/>
    <w:rsid w:val="00522207"/>
    <w:rsid w:val="00523C95"/>
    <w:rsid w:val="00524128"/>
    <w:rsid w:val="005243DB"/>
    <w:rsid w:val="00530982"/>
    <w:rsid w:val="00530DD4"/>
    <w:rsid w:val="00531C07"/>
    <w:rsid w:val="00533200"/>
    <w:rsid w:val="00534058"/>
    <w:rsid w:val="0053577E"/>
    <w:rsid w:val="0053668A"/>
    <w:rsid w:val="0053674D"/>
    <w:rsid w:val="00537513"/>
    <w:rsid w:val="00537DAF"/>
    <w:rsid w:val="00542082"/>
    <w:rsid w:val="005430E5"/>
    <w:rsid w:val="00543668"/>
    <w:rsid w:val="00545088"/>
    <w:rsid w:val="005475BB"/>
    <w:rsid w:val="00547872"/>
    <w:rsid w:val="00551216"/>
    <w:rsid w:val="00551A79"/>
    <w:rsid w:val="005526CF"/>
    <w:rsid w:val="00552D4A"/>
    <w:rsid w:val="005554FA"/>
    <w:rsid w:val="00557770"/>
    <w:rsid w:val="005606BC"/>
    <w:rsid w:val="00565663"/>
    <w:rsid w:val="005708DE"/>
    <w:rsid w:val="00571698"/>
    <w:rsid w:val="00571BB6"/>
    <w:rsid w:val="00572669"/>
    <w:rsid w:val="00573087"/>
    <w:rsid w:val="00574AE8"/>
    <w:rsid w:val="00575925"/>
    <w:rsid w:val="0057734D"/>
    <w:rsid w:val="0058278C"/>
    <w:rsid w:val="00582E38"/>
    <w:rsid w:val="00584AA5"/>
    <w:rsid w:val="0058515B"/>
    <w:rsid w:val="00591A08"/>
    <w:rsid w:val="00594829"/>
    <w:rsid w:val="005955DA"/>
    <w:rsid w:val="00596D35"/>
    <w:rsid w:val="00596F6C"/>
    <w:rsid w:val="00597493"/>
    <w:rsid w:val="0059764C"/>
    <w:rsid w:val="005A00DD"/>
    <w:rsid w:val="005A0391"/>
    <w:rsid w:val="005A276A"/>
    <w:rsid w:val="005A2C3D"/>
    <w:rsid w:val="005A4460"/>
    <w:rsid w:val="005A4B19"/>
    <w:rsid w:val="005A7901"/>
    <w:rsid w:val="005B0875"/>
    <w:rsid w:val="005B0AF2"/>
    <w:rsid w:val="005B0C67"/>
    <w:rsid w:val="005B0D1A"/>
    <w:rsid w:val="005B3148"/>
    <w:rsid w:val="005B5656"/>
    <w:rsid w:val="005B569C"/>
    <w:rsid w:val="005B601D"/>
    <w:rsid w:val="005B7687"/>
    <w:rsid w:val="005B7720"/>
    <w:rsid w:val="005B79CE"/>
    <w:rsid w:val="005C1BC3"/>
    <w:rsid w:val="005C2035"/>
    <w:rsid w:val="005C2BE5"/>
    <w:rsid w:val="005D05B3"/>
    <w:rsid w:val="005D1037"/>
    <w:rsid w:val="005D1C1C"/>
    <w:rsid w:val="005D333A"/>
    <w:rsid w:val="005D425B"/>
    <w:rsid w:val="005D634A"/>
    <w:rsid w:val="005D6D97"/>
    <w:rsid w:val="005D785C"/>
    <w:rsid w:val="005D7B46"/>
    <w:rsid w:val="005E09C3"/>
    <w:rsid w:val="005E0EC3"/>
    <w:rsid w:val="005E1CA9"/>
    <w:rsid w:val="005E2408"/>
    <w:rsid w:val="005E3290"/>
    <w:rsid w:val="005E4DA2"/>
    <w:rsid w:val="005E5E26"/>
    <w:rsid w:val="005E66EE"/>
    <w:rsid w:val="005F1894"/>
    <w:rsid w:val="005F50F4"/>
    <w:rsid w:val="005F7241"/>
    <w:rsid w:val="006010ED"/>
    <w:rsid w:val="00603509"/>
    <w:rsid w:val="00611CED"/>
    <w:rsid w:val="00611FF2"/>
    <w:rsid w:val="00612D6D"/>
    <w:rsid w:val="0061330E"/>
    <w:rsid w:val="0061351C"/>
    <w:rsid w:val="006136DF"/>
    <w:rsid w:val="00615160"/>
    <w:rsid w:val="00616057"/>
    <w:rsid w:val="00620383"/>
    <w:rsid w:val="00620A6B"/>
    <w:rsid w:val="00623CC2"/>
    <w:rsid w:val="0062457D"/>
    <w:rsid w:val="00625AC0"/>
    <w:rsid w:val="00626547"/>
    <w:rsid w:val="00626881"/>
    <w:rsid w:val="0063061D"/>
    <w:rsid w:val="00631E33"/>
    <w:rsid w:val="0063252D"/>
    <w:rsid w:val="00633D51"/>
    <w:rsid w:val="0063413B"/>
    <w:rsid w:val="00637FA4"/>
    <w:rsid w:val="006416AC"/>
    <w:rsid w:val="0064186E"/>
    <w:rsid w:val="00642A98"/>
    <w:rsid w:val="00643B91"/>
    <w:rsid w:val="006447C0"/>
    <w:rsid w:val="006459C4"/>
    <w:rsid w:val="00645AAB"/>
    <w:rsid w:val="0064675C"/>
    <w:rsid w:val="00647AB4"/>
    <w:rsid w:val="00647B43"/>
    <w:rsid w:val="00651204"/>
    <w:rsid w:val="00652688"/>
    <w:rsid w:val="00652740"/>
    <w:rsid w:val="006553B6"/>
    <w:rsid w:val="00656121"/>
    <w:rsid w:val="0065615D"/>
    <w:rsid w:val="00657BC7"/>
    <w:rsid w:val="0066065F"/>
    <w:rsid w:val="0066099C"/>
    <w:rsid w:val="006614EA"/>
    <w:rsid w:val="0066209B"/>
    <w:rsid w:val="0066358E"/>
    <w:rsid w:val="0066510F"/>
    <w:rsid w:val="00665FC0"/>
    <w:rsid w:val="00667C20"/>
    <w:rsid w:val="00670049"/>
    <w:rsid w:val="00671D80"/>
    <w:rsid w:val="006730EA"/>
    <w:rsid w:val="006775A7"/>
    <w:rsid w:val="00680930"/>
    <w:rsid w:val="00682F5F"/>
    <w:rsid w:val="00684418"/>
    <w:rsid w:val="006848E6"/>
    <w:rsid w:val="00685AF5"/>
    <w:rsid w:val="00686403"/>
    <w:rsid w:val="00687076"/>
    <w:rsid w:val="006902AF"/>
    <w:rsid w:val="006905E8"/>
    <w:rsid w:val="00690CB9"/>
    <w:rsid w:val="006911F9"/>
    <w:rsid w:val="00692723"/>
    <w:rsid w:val="00692FAE"/>
    <w:rsid w:val="00693C14"/>
    <w:rsid w:val="0069495E"/>
    <w:rsid w:val="00697220"/>
    <w:rsid w:val="00697B8F"/>
    <w:rsid w:val="006A35B4"/>
    <w:rsid w:val="006A4341"/>
    <w:rsid w:val="006A4B60"/>
    <w:rsid w:val="006A78A9"/>
    <w:rsid w:val="006A7D6C"/>
    <w:rsid w:val="006B0635"/>
    <w:rsid w:val="006B0869"/>
    <w:rsid w:val="006B1114"/>
    <w:rsid w:val="006B1372"/>
    <w:rsid w:val="006B32C6"/>
    <w:rsid w:val="006B3646"/>
    <w:rsid w:val="006B3BDD"/>
    <w:rsid w:val="006B522D"/>
    <w:rsid w:val="006B6687"/>
    <w:rsid w:val="006B66DA"/>
    <w:rsid w:val="006C1484"/>
    <w:rsid w:val="006C534D"/>
    <w:rsid w:val="006C5D90"/>
    <w:rsid w:val="006C6202"/>
    <w:rsid w:val="006C6DF5"/>
    <w:rsid w:val="006D0D15"/>
    <w:rsid w:val="006D102F"/>
    <w:rsid w:val="006D15E0"/>
    <w:rsid w:val="006D244D"/>
    <w:rsid w:val="006D38E2"/>
    <w:rsid w:val="006D47BA"/>
    <w:rsid w:val="006D4E4B"/>
    <w:rsid w:val="006D5080"/>
    <w:rsid w:val="006D6427"/>
    <w:rsid w:val="006D6F31"/>
    <w:rsid w:val="006D7005"/>
    <w:rsid w:val="006E27E7"/>
    <w:rsid w:val="006E2B90"/>
    <w:rsid w:val="006E396C"/>
    <w:rsid w:val="006F0351"/>
    <w:rsid w:val="006F0A5D"/>
    <w:rsid w:val="006F10EF"/>
    <w:rsid w:val="006F1100"/>
    <w:rsid w:val="006F112D"/>
    <w:rsid w:val="006F1B2C"/>
    <w:rsid w:val="006F26C2"/>
    <w:rsid w:val="006F33CD"/>
    <w:rsid w:val="006F4AF6"/>
    <w:rsid w:val="006F5647"/>
    <w:rsid w:val="00702C38"/>
    <w:rsid w:val="00704183"/>
    <w:rsid w:val="0070466E"/>
    <w:rsid w:val="00704EED"/>
    <w:rsid w:val="007076DF"/>
    <w:rsid w:val="00707F39"/>
    <w:rsid w:val="007109FE"/>
    <w:rsid w:val="00710D4C"/>
    <w:rsid w:val="007110CD"/>
    <w:rsid w:val="0071417D"/>
    <w:rsid w:val="00717F4E"/>
    <w:rsid w:val="00721CA1"/>
    <w:rsid w:val="00721CB4"/>
    <w:rsid w:val="00721F33"/>
    <w:rsid w:val="00722D21"/>
    <w:rsid w:val="007250E9"/>
    <w:rsid w:val="007253FA"/>
    <w:rsid w:val="00726E50"/>
    <w:rsid w:val="00731DAC"/>
    <w:rsid w:val="0073245A"/>
    <w:rsid w:val="00734B40"/>
    <w:rsid w:val="00735056"/>
    <w:rsid w:val="00735252"/>
    <w:rsid w:val="007374E3"/>
    <w:rsid w:val="00737687"/>
    <w:rsid w:val="00740C8B"/>
    <w:rsid w:val="0074163A"/>
    <w:rsid w:val="00741C49"/>
    <w:rsid w:val="00742428"/>
    <w:rsid w:val="0074311F"/>
    <w:rsid w:val="00743249"/>
    <w:rsid w:val="00745A29"/>
    <w:rsid w:val="007465EF"/>
    <w:rsid w:val="007468B5"/>
    <w:rsid w:val="007474A1"/>
    <w:rsid w:val="00747A51"/>
    <w:rsid w:val="0075040F"/>
    <w:rsid w:val="00751050"/>
    <w:rsid w:val="00751AB1"/>
    <w:rsid w:val="007521A1"/>
    <w:rsid w:val="0075267A"/>
    <w:rsid w:val="00753F10"/>
    <w:rsid w:val="00753FEB"/>
    <w:rsid w:val="007557FA"/>
    <w:rsid w:val="00757DE0"/>
    <w:rsid w:val="00761E2C"/>
    <w:rsid w:val="0076253E"/>
    <w:rsid w:val="00770411"/>
    <w:rsid w:val="00771070"/>
    <w:rsid w:val="0077167F"/>
    <w:rsid w:val="007730CA"/>
    <w:rsid w:val="00773B88"/>
    <w:rsid w:val="00774277"/>
    <w:rsid w:val="007748F1"/>
    <w:rsid w:val="00774C2F"/>
    <w:rsid w:val="00775E9D"/>
    <w:rsid w:val="00777AF1"/>
    <w:rsid w:val="00782043"/>
    <w:rsid w:val="00782EC3"/>
    <w:rsid w:val="0078338C"/>
    <w:rsid w:val="007839C6"/>
    <w:rsid w:val="00785497"/>
    <w:rsid w:val="007878C8"/>
    <w:rsid w:val="00790D3D"/>
    <w:rsid w:val="00790F29"/>
    <w:rsid w:val="007920FF"/>
    <w:rsid w:val="00792346"/>
    <w:rsid w:val="0079583C"/>
    <w:rsid w:val="007A4459"/>
    <w:rsid w:val="007A54EE"/>
    <w:rsid w:val="007A6554"/>
    <w:rsid w:val="007B0CEE"/>
    <w:rsid w:val="007B1DFC"/>
    <w:rsid w:val="007B252E"/>
    <w:rsid w:val="007B32E1"/>
    <w:rsid w:val="007B50B1"/>
    <w:rsid w:val="007B610C"/>
    <w:rsid w:val="007B67C8"/>
    <w:rsid w:val="007C037B"/>
    <w:rsid w:val="007C1231"/>
    <w:rsid w:val="007C1832"/>
    <w:rsid w:val="007C1F5C"/>
    <w:rsid w:val="007C2598"/>
    <w:rsid w:val="007C557D"/>
    <w:rsid w:val="007C7028"/>
    <w:rsid w:val="007D23EE"/>
    <w:rsid w:val="007D3EF3"/>
    <w:rsid w:val="007D4BC9"/>
    <w:rsid w:val="007D5636"/>
    <w:rsid w:val="007D5C85"/>
    <w:rsid w:val="007E127F"/>
    <w:rsid w:val="007E46B7"/>
    <w:rsid w:val="007E51D2"/>
    <w:rsid w:val="007E6906"/>
    <w:rsid w:val="007E696B"/>
    <w:rsid w:val="007E7350"/>
    <w:rsid w:val="007F0A8C"/>
    <w:rsid w:val="007F1D24"/>
    <w:rsid w:val="007F2895"/>
    <w:rsid w:val="007F2AA5"/>
    <w:rsid w:val="007F378C"/>
    <w:rsid w:val="007F591C"/>
    <w:rsid w:val="00800395"/>
    <w:rsid w:val="008019D3"/>
    <w:rsid w:val="00801E0B"/>
    <w:rsid w:val="00801F74"/>
    <w:rsid w:val="00802D82"/>
    <w:rsid w:val="0080335F"/>
    <w:rsid w:val="00804017"/>
    <w:rsid w:val="0080613C"/>
    <w:rsid w:val="00806395"/>
    <w:rsid w:val="008073CB"/>
    <w:rsid w:val="0081082E"/>
    <w:rsid w:val="00813D0A"/>
    <w:rsid w:val="008145CA"/>
    <w:rsid w:val="008153BC"/>
    <w:rsid w:val="00815A1B"/>
    <w:rsid w:val="00816B32"/>
    <w:rsid w:val="00816FE2"/>
    <w:rsid w:val="00821D2C"/>
    <w:rsid w:val="00822041"/>
    <w:rsid w:val="00824AAF"/>
    <w:rsid w:val="00830771"/>
    <w:rsid w:val="00830ED5"/>
    <w:rsid w:val="008310C0"/>
    <w:rsid w:val="0083166D"/>
    <w:rsid w:val="00831737"/>
    <w:rsid w:val="00831817"/>
    <w:rsid w:val="00833F20"/>
    <w:rsid w:val="008344A1"/>
    <w:rsid w:val="008354E1"/>
    <w:rsid w:val="00837FEB"/>
    <w:rsid w:val="008436B4"/>
    <w:rsid w:val="00843C24"/>
    <w:rsid w:val="00844C07"/>
    <w:rsid w:val="00845214"/>
    <w:rsid w:val="00846C3E"/>
    <w:rsid w:val="00850614"/>
    <w:rsid w:val="00850728"/>
    <w:rsid w:val="00851210"/>
    <w:rsid w:val="008512B2"/>
    <w:rsid w:val="00851492"/>
    <w:rsid w:val="00851F09"/>
    <w:rsid w:val="00855164"/>
    <w:rsid w:val="00855C58"/>
    <w:rsid w:val="0086002B"/>
    <w:rsid w:val="008616E4"/>
    <w:rsid w:val="008627C6"/>
    <w:rsid w:val="008668F1"/>
    <w:rsid w:val="0086742E"/>
    <w:rsid w:val="008679D5"/>
    <w:rsid w:val="00867E39"/>
    <w:rsid w:val="008703C8"/>
    <w:rsid w:val="0087056A"/>
    <w:rsid w:val="00870A5F"/>
    <w:rsid w:val="00873AA4"/>
    <w:rsid w:val="00874853"/>
    <w:rsid w:val="00876215"/>
    <w:rsid w:val="00880217"/>
    <w:rsid w:val="00881649"/>
    <w:rsid w:val="00883F8C"/>
    <w:rsid w:val="008869D3"/>
    <w:rsid w:val="008900D9"/>
    <w:rsid w:val="00891739"/>
    <w:rsid w:val="00893157"/>
    <w:rsid w:val="00893A74"/>
    <w:rsid w:val="00894E60"/>
    <w:rsid w:val="00895495"/>
    <w:rsid w:val="0089716B"/>
    <w:rsid w:val="008A07FB"/>
    <w:rsid w:val="008A4510"/>
    <w:rsid w:val="008B027F"/>
    <w:rsid w:val="008B1227"/>
    <w:rsid w:val="008B1E3E"/>
    <w:rsid w:val="008B4EE6"/>
    <w:rsid w:val="008C5A01"/>
    <w:rsid w:val="008D019F"/>
    <w:rsid w:val="008D2AC9"/>
    <w:rsid w:val="008D3A60"/>
    <w:rsid w:val="008D4158"/>
    <w:rsid w:val="008D6EF9"/>
    <w:rsid w:val="008D78E5"/>
    <w:rsid w:val="008E058D"/>
    <w:rsid w:val="008E26A3"/>
    <w:rsid w:val="008E5E90"/>
    <w:rsid w:val="008E758A"/>
    <w:rsid w:val="008F70FF"/>
    <w:rsid w:val="009014EF"/>
    <w:rsid w:val="00903006"/>
    <w:rsid w:val="00904AFB"/>
    <w:rsid w:val="00906032"/>
    <w:rsid w:val="009071AF"/>
    <w:rsid w:val="00913182"/>
    <w:rsid w:val="009132F3"/>
    <w:rsid w:val="0091376C"/>
    <w:rsid w:val="0091577D"/>
    <w:rsid w:val="00920689"/>
    <w:rsid w:val="00920869"/>
    <w:rsid w:val="00921218"/>
    <w:rsid w:val="009219FB"/>
    <w:rsid w:val="00924E15"/>
    <w:rsid w:val="009252A4"/>
    <w:rsid w:val="00925CB2"/>
    <w:rsid w:val="00926E88"/>
    <w:rsid w:val="00932539"/>
    <w:rsid w:val="009335B2"/>
    <w:rsid w:val="00933A05"/>
    <w:rsid w:val="00934177"/>
    <w:rsid w:val="00934187"/>
    <w:rsid w:val="0093443D"/>
    <w:rsid w:val="00934443"/>
    <w:rsid w:val="00935C42"/>
    <w:rsid w:val="0093648C"/>
    <w:rsid w:val="00941B68"/>
    <w:rsid w:val="009510A7"/>
    <w:rsid w:val="0095148A"/>
    <w:rsid w:val="00951D3D"/>
    <w:rsid w:val="00954F78"/>
    <w:rsid w:val="00955697"/>
    <w:rsid w:val="00957D8D"/>
    <w:rsid w:val="00962217"/>
    <w:rsid w:val="00965AA3"/>
    <w:rsid w:val="00967BD7"/>
    <w:rsid w:val="009746B5"/>
    <w:rsid w:val="00980CA2"/>
    <w:rsid w:val="00980F29"/>
    <w:rsid w:val="00980F49"/>
    <w:rsid w:val="00984E1A"/>
    <w:rsid w:val="00990A8A"/>
    <w:rsid w:val="0099115D"/>
    <w:rsid w:val="00992423"/>
    <w:rsid w:val="0099288E"/>
    <w:rsid w:val="009929C4"/>
    <w:rsid w:val="009929EE"/>
    <w:rsid w:val="00994DDF"/>
    <w:rsid w:val="009A0C22"/>
    <w:rsid w:val="009A27D1"/>
    <w:rsid w:val="009A334E"/>
    <w:rsid w:val="009A3DB5"/>
    <w:rsid w:val="009A46D3"/>
    <w:rsid w:val="009A4E9E"/>
    <w:rsid w:val="009A56FD"/>
    <w:rsid w:val="009A6A83"/>
    <w:rsid w:val="009B2196"/>
    <w:rsid w:val="009B3C6A"/>
    <w:rsid w:val="009B4A15"/>
    <w:rsid w:val="009B602F"/>
    <w:rsid w:val="009B74C8"/>
    <w:rsid w:val="009C0121"/>
    <w:rsid w:val="009C0377"/>
    <w:rsid w:val="009C0606"/>
    <w:rsid w:val="009C0CE0"/>
    <w:rsid w:val="009C15B0"/>
    <w:rsid w:val="009C3E28"/>
    <w:rsid w:val="009C6D97"/>
    <w:rsid w:val="009D0CB8"/>
    <w:rsid w:val="009D3D5A"/>
    <w:rsid w:val="009D475F"/>
    <w:rsid w:val="009D59A6"/>
    <w:rsid w:val="009E0984"/>
    <w:rsid w:val="009E1993"/>
    <w:rsid w:val="009E229A"/>
    <w:rsid w:val="009E2F86"/>
    <w:rsid w:val="009E3BAE"/>
    <w:rsid w:val="009E3DED"/>
    <w:rsid w:val="009E4098"/>
    <w:rsid w:val="009E6CF3"/>
    <w:rsid w:val="009E7389"/>
    <w:rsid w:val="009E7D79"/>
    <w:rsid w:val="009E7FD0"/>
    <w:rsid w:val="009F2CD4"/>
    <w:rsid w:val="009F43FF"/>
    <w:rsid w:val="00A00A5A"/>
    <w:rsid w:val="00A00C23"/>
    <w:rsid w:val="00A04D42"/>
    <w:rsid w:val="00A04D79"/>
    <w:rsid w:val="00A06F6F"/>
    <w:rsid w:val="00A100E8"/>
    <w:rsid w:val="00A10261"/>
    <w:rsid w:val="00A11E1B"/>
    <w:rsid w:val="00A11F10"/>
    <w:rsid w:val="00A12061"/>
    <w:rsid w:val="00A132A6"/>
    <w:rsid w:val="00A13415"/>
    <w:rsid w:val="00A13998"/>
    <w:rsid w:val="00A1432F"/>
    <w:rsid w:val="00A15033"/>
    <w:rsid w:val="00A16994"/>
    <w:rsid w:val="00A16B75"/>
    <w:rsid w:val="00A1799B"/>
    <w:rsid w:val="00A22FE8"/>
    <w:rsid w:val="00A26569"/>
    <w:rsid w:val="00A32E8D"/>
    <w:rsid w:val="00A33B81"/>
    <w:rsid w:val="00A33FE7"/>
    <w:rsid w:val="00A360A6"/>
    <w:rsid w:val="00A40D85"/>
    <w:rsid w:val="00A413FD"/>
    <w:rsid w:val="00A43EAD"/>
    <w:rsid w:val="00A47149"/>
    <w:rsid w:val="00A508AE"/>
    <w:rsid w:val="00A55DC1"/>
    <w:rsid w:val="00A56C22"/>
    <w:rsid w:val="00A56F7A"/>
    <w:rsid w:val="00A571CA"/>
    <w:rsid w:val="00A573EA"/>
    <w:rsid w:val="00A61FED"/>
    <w:rsid w:val="00A633F0"/>
    <w:rsid w:val="00A6403F"/>
    <w:rsid w:val="00A655EE"/>
    <w:rsid w:val="00A70F28"/>
    <w:rsid w:val="00A71291"/>
    <w:rsid w:val="00A7294C"/>
    <w:rsid w:val="00A73320"/>
    <w:rsid w:val="00A74465"/>
    <w:rsid w:val="00A74BE0"/>
    <w:rsid w:val="00A76211"/>
    <w:rsid w:val="00A7647E"/>
    <w:rsid w:val="00A76EEE"/>
    <w:rsid w:val="00A8186E"/>
    <w:rsid w:val="00A83D7B"/>
    <w:rsid w:val="00A86A4E"/>
    <w:rsid w:val="00A870B1"/>
    <w:rsid w:val="00A94CDF"/>
    <w:rsid w:val="00A95F54"/>
    <w:rsid w:val="00A9789B"/>
    <w:rsid w:val="00AA19BD"/>
    <w:rsid w:val="00AA1B4A"/>
    <w:rsid w:val="00AA3A03"/>
    <w:rsid w:val="00AA410B"/>
    <w:rsid w:val="00AA7875"/>
    <w:rsid w:val="00AA79C1"/>
    <w:rsid w:val="00AB0C13"/>
    <w:rsid w:val="00AB14E0"/>
    <w:rsid w:val="00AB215F"/>
    <w:rsid w:val="00AB2499"/>
    <w:rsid w:val="00AB47A7"/>
    <w:rsid w:val="00AB76FD"/>
    <w:rsid w:val="00AC3C87"/>
    <w:rsid w:val="00AC49FC"/>
    <w:rsid w:val="00AC5555"/>
    <w:rsid w:val="00AC68E9"/>
    <w:rsid w:val="00AC7D03"/>
    <w:rsid w:val="00AD0F51"/>
    <w:rsid w:val="00AD3E9F"/>
    <w:rsid w:val="00AD5966"/>
    <w:rsid w:val="00AD5CD6"/>
    <w:rsid w:val="00AE0A19"/>
    <w:rsid w:val="00AE1901"/>
    <w:rsid w:val="00AE1B20"/>
    <w:rsid w:val="00AE246D"/>
    <w:rsid w:val="00AE3BE7"/>
    <w:rsid w:val="00AE7F09"/>
    <w:rsid w:val="00AF03D1"/>
    <w:rsid w:val="00AF0D3D"/>
    <w:rsid w:val="00AF1378"/>
    <w:rsid w:val="00AF163F"/>
    <w:rsid w:val="00AF180C"/>
    <w:rsid w:val="00AF3A16"/>
    <w:rsid w:val="00AF4643"/>
    <w:rsid w:val="00AF5CD8"/>
    <w:rsid w:val="00AF66F4"/>
    <w:rsid w:val="00B01B00"/>
    <w:rsid w:val="00B02043"/>
    <w:rsid w:val="00B050DA"/>
    <w:rsid w:val="00B05561"/>
    <w:rsid w:val="00B05ADC"/>
    <w:rsid w:val="00B06B40"/>
    <w:rsid w:val="00B10828"/>
    <w:rsid w:val="00B109C8"/>
    <w:rsid w:val="00B10ACF"/>
    <w:rsid w:val="00B1215F"/>
    <w:rsid w:val="00B12774"/>
    <w:rsid w:val="00B204FD"/>
    <w:rsid w:val="00B20E44"/>
    <w:rsid w:val="00B228B8"/>
    <w:rsid w:val="00B24162"/>
    <w:rsid w:val="00B26C21"/>
    <w:rsid w:val="00B27DBA"/>
    <w:rsid w:val="00B31FBC"/>
    <w:rsid w:val="00B34844"/>
    <w:rsid w:val="00B35575"/>
    <w:rsid w:val="00B3628F"/>
    <w:rsid w:val="00B36F43"/>
    <w:rsid w:val="00B3744E"/>
    <w:rsid w:val="00B40134"/>
    <w:rsid w:val="00B418E5"/>
    <w:rsid w:val="00B42A73"/>
    <w:rsid w:val="00B42E63"/>
    <w:rsid w:val="00B42F5D"/>
    <w:rsid w:val="00B454C0"/>
    <w:rsid w:val="00B45C6F"/>
    <w:rsid w:val="00B525C4"/>
    <w:rsid w:val="00B5657F"/>
    <w:rsid w:val="00B574FC"/>
    <w:rsid w:val="00B61343"/>
    <w:rsid w:val="00B61CB2"/>
    <w:rsid w:val="00B61D71"/>
    <w:rsid w:val="00B62268"/>
    <w:rsid w:val="00B62A0D"/>
    <w:rsid w:val="00B63524"/>
    <w:rsid w:val="00B63FEF"/>
    <w:rsid w:val="00B65CF7"/>
    <w:rsid w:val="00B66643"/>
    <w:rsid w:val="00B6667C"/>
    <w:rsid w:val="00B669B5"/>
    <w:rsid w:val="00B66B8B"/>
    <w:rsid w:val="00B71934"/>
    <w:rsid w:val="00B71AE0"/>
    <w:rsid w:val="00B728FE"/>
    <w:rsid w:val="00B73487"/>
    <w:rsid w:val="00B772F7"/>
    <w:rsid w:val="00B77B40"/>
    <w:rsid w:val="00B813BB"/>
    <w:rsid w:val="00B81C76"/>
    <w:rsid w:val="00B81D27"/>
    <w:rsid w:val="00B820DD"/>
    <w:rsid w:val="00B8325A"/>
    <w:rsid w:val="00B85179"/>
    <w:rsid w:val="00B859C6"/>
    <w:rsid w:val="00B93D9F"/>
    <w:rsid w:val="00B94078"/>
    <w:rsid w:val="00B9414B"/>
    <w:rsid w:val="00B9490C"/>
    <w:rsid w:val="00B94AD3"/>
    <w:rsid w:val="00B95B53"/>
    <w:rsid w:val="00B971C4"/>
    <w:rsid w:val="00BA13DC"/>
    <w:rsid w:val="00BA21AB"/>
    <w:rsid w:val="00BA4A95"/>
    <w:rsid w:val="00BA4FBB"/>
    <w:rsid w:val="00BA5B3E"/>
    <w:rsid w:val="00BA6096"/>
    <w:rsid w:val="00BA69EA"/>
    <w:rsid w:val="00BA7DAC"/>
    <w:rsid w:val="00BB0CFD"/>
    <w:rsid w:val="00BB155B"/>
    <w:rsid w:val="00BB15E4"/>
    <w:rsid w:val="00BB3A3E"/>
    <w:rsid w:val="00BB5803"/>
    <w:rsid w:val="00BB5DC1"/>
    <w:rsid w:val="00BC13F2"/>
    <w:rsid w:val="00BC2612"/>
    <w:rsid w:val="00BC2BAC"/>
    <w:rsid w:val="00BC2C20"/>
    <w:rsid w:val="00BC370E"/>
    <w:rsid w:val="00BC3780"/>
    <w:rsid w:val="00BC3EB6"/>
    <w:rsid w:val="00BC4731"/>
    <w:rsid w:val="00BC5F51"/>
    <w:rsid w:val="00BC67B2"/>
    <w:rsid w:val="00BC6C47"/>
    <w:rsid w:val="00BD121D"/>
    <w:rsid w:val="00BD244A"/>
    <w:rsid w:val="00BD2634"/>
    <w:rsid w:val="00BD362A"/>
    <w:rsid w:val="00BD3C23"/>
    <w:rsid w:val="00BD495B"/>
    <w:rsid w:val="00BD5792"/>
    <w:rsid w:val="00BD722F"/>
    <w:rsid w:val="00BE10F2"/>
    <w:rsid w:val="00BE1C44"/>
    <w:rsid w:val="00BE3236"/>
    <w:rsid w:val="00BE493C"/>
    <w:rsid w:val="00BE4E83"/>
    <w:rsid w:val="00BF031C"/>
    <w:rsid w:val="00BF1BB3"/>
    <w:rsid w:val="00BF299C"/>
    <w:rsid w:val="00BF41B7"/>
    <w:rsid w:val="00BF6124"/>
    <w:rsid w:val="00C00322"/>
    <w:rsid w:val="00C00FDD"/>
    <w:rsid w:val="00C01092"/>
    <w:rsid w:val="00C02E35"/>
    <w:rsid w:val="00C02F2C"/>
    <w:rsid w:val="00C03BBA"/>
    <w:rsid w:val="00C045EC"/>
    <w:rsid w:val="00C05376"/>
    <w:rsid w:val="00C05942"/>
    <w:rsid w:val="00C0648F"/>
    <w:rsid w:val="00C1205D"/>
    <w:rsid w:val="00C150F0"/>
    <w:rsid w:val="00C153BC"/>
    <w:rsid w:val="00C20AD7"/>
    <w:rsid w:val="00C21BDD"/>
    <w:rsid w:val="00C21F50"/>
    <w:rsid w:val="00C261A9"/>
    <w:rsid w:val="00C274AC"/>
    <w:rsid w:val="00C27D8D"/>
    <w:rsid w:val="00C30E4C"/>
    <w:rsid w:val="00C32033"/>
    <w:rsid w:val="00C3452B"/>
    <w:rsid w:val="00C3607F"/>
    <w:rsid w:val="00C36F14"/>
    <w:rsid w:val="00C417CE"/>
    <w:rsid w:val="00C43243"/>
    <w:rsid w:val="00C452E3"/>
    <w:rsid w:val="00C4596F"/>
    <w:rsid w:val="00C46177"/>
    <w:rsid w:val="00C51341"/>
    <w:rsid w:val="00C517F6"/>
    <w:rsid w:val="00C51BFF"/>
    <w:rsid w:val="00C53590"/>
    <w:rsid w:val="00C53C31"/>
    <w:rsid w:val="00C53FF4"/>
    <w:rsid w:val="00C5645C"/>
    <w:rsid w:val="00C564E1"/>
    <w:rsid w:val="00C566BA"/>
    <w:rsid w:val="00C60149"/>
    <w:rsid w:val="00C6051E"/>
    <w:rsid w:val="00C61350"/>
    <w:rsid w:val="00C6192E"/>
    <w:rsid w:val="00C634D1"/>
    <w:rsid w:val="00C64D80"/>
    <w:rsid w:val="00C66AB8"/>
    <w:rsid w:val="00C67324"/>
    <w:rsid w:val="00C716A8"/>
    <w:rsid w:val="00C72AEE"/>
    <w:rsid w:val="00C72F8C"/>
    <w:rsid w:val="00C73A06"/>
    <w:rsid w:val="00C76441"/>
    <w:rsid w:val="00C76D14"/>
    <w:rsid w:val="00C80035"/>
    <w:rsid w:val="00C80DF6"/>
    <w:rsid w:val="00C80F3D"/>
    <w:rsid w:val="00C840E2"/>
    <w:rsid w:val="00C8478D"/>
    <w:rsid w:val="00C86104"/>
    <w:rsid w:val="00C86D16"/>
    <w:rsid w:val="00C90350"/>
    <w:rsid w:val="00C90BC0"/>
    <w:rsid w:val="00C91F5D"/>
    <w:rsid w:val="00C96058"/>
    <w:rsid w:val="00CA0BCB"/>
    <w:rsid w:val="00CA1727"/>
    <w:rsid w:val="00CA3C6E"/>
    <w:rsid w:val="00CA43D3"/>
    <w:rsid w:val="00CA4F49"/>
    <w:rsid w:val="00CA6770"/>
    <w:rsid w:val="00CA76DC"/>
    <w:rsid w:val="00CB1D7B"/>
    <w:rsid w:val="00CB22EC"/>
    <w:rsid w:val="00CB3038"/>
    <w:rsid w:val="00CB3AF2"/>
    <w:rsid w:val="00CB7CF8"/>
    <w:rsid w:val="00CC0047"/>
    <w:rsid w:val="00CC07F9"/>
    <w:rsid w:val="00CC18A4"/>
    <w:rsid w:val="00CC35A8"/>
    <w:rsid w:val="00CC41C0"/>
    <w:rsid w:val="00CC4263"/>
    <w:rsid w:val="00CC49F0"/>
    <w:rsid w:val="00CC4F02"/>
    <w:rsid w:val="00CC5B22"/>
    <w:rsid w:val="00CC6D31"/>
    <w:rsid w:val="00CC6F64"/>
    <w:rsid w:val="00CD14B2"/>
    <w:rsid w:val="00CD3EE1"/>
    <w:rsid w:val="00CD4043"/>
    <w:rsid w:val="00CD50BD"/>
    <w:rsid w:val="00CD5D56"/>
    <w:rsid w:val="00CE0355"/>
    <w:rsid w:val="00CE3E7B"/>
    <w:rsid w:val="00CE6192"/>
    <w:rsid w:val="00CE63FB"/>
    <w:rsid w:val="00CF040D"/>
    <w:rsid w:val="00CF1B98"/>
    <w:rsid w:val="00CF3837"/>
    <w:rsid w:val="00CF481E"/>
    <w:rsid w:val="00CF7B30"/>
    <w:rsid w:val="00D00254"/>
    <w:rsid w:val="00D004E2"/>
    <w:rsid w:val="00D036ED"/>
    <w:rsid w:val="00D04AE2"/>
    <w:rsid w:val="00D05EE2"/>
    <w:rsid w:val="00D06228"/>
    <w:rsid w:val="00D06F64"/>
    <w:rsid w:val="00D07CD0"/>
    <w:rsid w:val="00D1214A"/>
    <w:rsid w:val="00D137E2"/>
    <w:rsid w:val="00D21164"/>
    <w:rsid w:val="00D22221"/>
    <w:rsid w:val="00D25BDF"/>
    <w:rsid w:val="00D25F91"/>
    <w:rsid w:val="00D3402D"/>
    <w:rsid w:val="00D368D1"/>
    <w:rsid w:val="00D36FDB"/>
    <w:rsid w:val="00D37071"/>
    <w:rsid w:val="00D3779C"/>
    <w:rsid w:val="00D37E1B"/>
    <w:rsid w:val="00D42251"/>
    <w:rsid w:val="00D43C60"/>
    <w:rsid w:val="00D43D4C"/>
    <w:rsid w:val="00D43D58"/>
    <w:rsid w:val="00D44E19"/>
    <w:rsid w:val="00D468CE"/>
    <w:rsid w:val="00D47B48"/>
    <w:rsid w:val="00D5148F"/>
    <w:rsid w:val="00D52660"/>
    <w:rsid w:val="00D53644"/>
    <w:rsid w:val="00D574C7"/>
    <w:rsid w:val="00D60688"/>
    <w:rsid w:val="00D6248F"/>
    <w:rsid w:val="00D633B0"/>
    <w:rsid w:val="00D64E2C"/>
    <w:rsid w:val="00D66323"/>
    <w:rsid w:val="00D7003D"/>
    <w:rsid w:val="00D75826"/>
    <w:rsid w:val="00D82021"/>
    <w:rsid w:val="00D8259F"/>
    <w:rsid w:val="00D83F0C"/>
    <w:rsid w:val="00D84502"/>
    <w:rsid w:val="00D84D64"/>
    <w:rsid w:val="00D87088"/>
    <w:rsid w:val="00D873B3"/>
    <w:rsid w:val="00D90407"/>
    <w:rsid w:val="00D90522"/>
    <w:rsid w:val="00D905DC"/>
    <w:rsid w:val="00D91BCB"/>
    <w:rsid w:val="00D91C92"/>
    <w:rsid w:val="00D92F9F"/>
    <w:rsid w:val="00D949C7"/>
    <w:rsid w:val="00D968A6"/>
    <w:rsid w:val="00D978E5"/>
    <w:rsid w:val="00D97CA4"/>
    <w:rsid w:val="00DA13E6"/>
    <w:rsid w:val="00DA1C20"/>
    <w:rsid w:val="00DA2122"/>
    <w:rsid w:val="00DA35F1"/>
    <w:rsid w:val="00DA5172"/>
    <w:rsid w:val="00DB03A9"/>
    <w:rsid w:val="00DB0762"/>
    <w:rsid w:val="00DB13B5"/>
    <w:rsid w:val="00DB15DC"/>
    <w:rsid w:val="00DB4752"/>
    <w:rsid w:val="00DB62D9"/>
    <w:rsid w:val="00DB6986"/>
    <w:rsid w:val="00DB79FD"/>
    <w:rsid w:val="00DC2F9D"/>
    <w:rsid w:val="00DC6B88"/>
    <w:rsid w:val="00DC74D1"/>
    <w:rsid w:val="00DD1821"/>
    <w:rsid w:val="00DD56D5"/>
    <w:rsid w:val="00DD64EC"/>
    <w:rsid w:val="00DD757C"/>
    <w:rsid w:val="00DD7A08"/>
    <w:rsid w:val="00DD7C71"/>
    <w:rsid w:val="00DE07AC"/>
    <w:rsid w:val="00DE2090"/>
    <w:rsid w:val="00DE2118"/>
    <w:rsid w:val="00DE29A1"/>
    <w:rsid w:val="00DE2FB1"/>
    <w:rsid w:val="00DE6C81"/>
    <w:rsid w:val="00DF1AAB"/>
    <w:rsid w:val="00DF424A"/>
    <w:rsid w:val="00DF4E61"/>
    <w:rsid w:val="00E00C23"/>
    <w:rsid w:val="00E02CD0"/>
    <w:rsid w:val="00E02EC7"/>
    <w:rsid w:val="00E0784F"/>
    <w:rsid w:val="00E10F16"/>
    <w:rsid w:val="00E15A47"/>
    <w:rsid w:val="00E15ACD"/>
    <w:rsid w:val="00E20174"/>
    <w:rsid w:val="00E20BBC"/>
    <w:rsid w:val="00E214C2"/>
    <w:rsid w:val="00E223C3"/>
    <w:rsid w:val="00E224E3"/>
    <w:rsid w:val="00E22D6A"/>
    <w:rsid w:val="00E2507F"/>
    <w:rsid w:val="00E2609B"/>
    <w:rsid w:val="00E26449"/>
    <w:rsid w:val="00E27C9F"/>
    <w:rsid w:val="00E31159"/>
    <w:rsid w:val="00E312BB"/>
    <w:rsid w:val="00E34147"/>
    <w:rsid w:val="00E35504"/>
    <w:rsid w:val="00E36E47"/>
    <w:rsid w:val="00E36FEE"/>
    <w:rsid w:val="00E4179B"/>
    <w:rsid w:val="00E42C21"/>
    <w:rsid w:val="00E4554A"/>
    <w:rsid w:val="00E4584A"/>
    <w:rsid w:val="00E459D1"/>
    <w:rsid w:val="00E468A7"/>
    <w:rsid w:val="00E51739"/>
    <w:rsid w:val="00E52D08"/>
    <w:rsid w:val="00E54BA4"/>
    <w:rsid w:val="00E62966"/>
    <w:rsid w:val="00E63EAC"/>
    <w:rsid w:val="00E653EB"/>
    <w:rsid w:val="00E66563"/>
    <w:rsid w:val="00E7291A"/>
    <w:rsid w:val="00E73828"/>
    <w:rsid w:val="00E7547A"/>
    <w:rsid w:val="00E7582F"/>
    <w:rsid w:val="00E75C77"/>
    <w:rsid w:val="00E76844"/>
    <w:rsid w:val="00E76D44"/>
    <w:rsid w:val="00E77198"/>
    <w:rsid w:val="00E815D1"/>
    <w:rsid w:val="00E82B57"/>
    <w:rsid w:val="00E85F5D"/>
    <w:rsid w:val="00E86F2F"/>
    <w:rsid w:val="00E900AF"/>
    <w:rsid w:val="00E91F3F"/>
    <w:rsid w:val="00E938DF"/>
    <w:rsid w:val="00E947DB"/>
    <w:rsid w:val="00E94996"/>
    <w:rsid w:val="00E94F03"/>
    <w:rsid w:val="00E96589"/>
    <w:rsid w:val="00E974CC"/>
    <w:rsid w:val="00EA2972"/>
    <w:rsid w:val="00EA30B8"/>
    <w:rsid w:val="00EA7BCC"/>
    <w:rsid w:val="00EA7CE0"/>
    <w:rsid w:val="00EB0C44"/>
    <w:rsid w:val="00EB2A6C"/>
    <w:rsid w:val="00EB43E0"/>
    <w:rsid w:val="00EB4FF4"/>
    <w:rsid w:val="00EB5979"/>
    <w:rsid w:val="00EB6245"/>
    <w:rsid w:val="00EB6D7D"/>
    <w:rsid w:val="00EC1351"/>
    <w:rsid w:val="00EC15E3"/>
    <w:rsid w:val="00EC3225"/>
    <w:rsid w:val="00EC3F49"/>
    <w:rsid w:val="00EC644C"/>
    <w:rsid w:val="00EC7C1F"/>
    <w:rsid w:val="00ED3682"/>
    <w:rsid w:val="00ED3B4C"/>
    <w:rsid w:val="00ED5A5D"/>
    <w:rsid w:val="00EE0844"/>
    <w:rsid w:val="00EE2239"/>
    <w:rsid w:val="00EE33F0"/>
    <w:rsid w:val="00EE4E2E"/>
    <w:rsid w:val="00EE543C"/>
    <w:rsid w:val="00EE7B4D"/>
    <w:rsid w:val="00EF2310"/>
    <w:rsid w:val="00F00CE9"/>
    <w:rsid w:val="00F04716"/>
    <w:rsid w:val="00F0691A"/>
    <w:rsid w:val="00F10D7B"/>
    <w:rsid w:val="00F11AC2"/>
    <w:rsid w:val="00F12561"/>
    <w:rsid w:val="00F12E79"/>
    <w:rsid w:val="00F13C1A"/>
    <w:rsid w:val="00F1420B"/>
    <w:rsid w:val="00F15799"/>
    <w:rsid w:val="00F177A3"/>
    <w:rsid w:val="00F1790F"/>
    <w:rsid w:val="00F22A40"/>
    <w:rsid w:val="00F247E3"/>
    <w:rsid w:val="00F24833"/>
    <w:rsid w:val="00F32593"/>
    <w:rsid w:val="00F33236"/>
    <w:rsid w:val="00F35744"/>
    <w:rsid w:val="00F36A0F"/>
    <w:rsid w:val="00F37196"/>
    <w:rsid w:val="00F41183"/>
    <w:rsid w:val="00F41ABE"/>
    <w:rsid w:val="00F42E12"/>
    <w:rsid w:val="00F43D52"/>
    <w:rsid w:val="00F4577E"/>
    <w:rsid w:val="00F45EC0"/>
    <w:rsid w:val="00F4654C"/>
    <w:rsid w:val="00F470A3"/>
    <w:rsid w:val="00F500FE"/>
    <w:rsid w:val="00F50424"/>
    <w:rsid w:val="00F508E2"/>
    <w:rsid w:val="00F5186A"/>
    <w:rsid w:val="00F55724"/>
    <w:rsid w:val="00F55EEA"/>
    <w:rsid w:val="00F5605C"/>
    <w:rsid w:val="00F60021"/>
    <w:rsid w:val="00F610EA"/>
    <w:rsid w:val="00F61580"/>
    <w:rsid w:val="00F62582"/>
    <w:rsid w:val="00F62A26"/>
    <w:rsid w:val="00F643C6"/>
    <w:rsid w:val="00F660B9"/>
    <w:rsid w:val="00F7260B"/>
    <w:rsid w:val="00F7314B"/>
    <w:rsid w:val="00F74FDD"/>
    <w:rsid w:val="00F765B7"/>
    <w:rsid w:val="00F83CE0"/>
    <w:rsid w:val="00F86386"/>
    <w:rsid w:val="00F90A22"/>
    <w:rsid w:val="00F90F94"/>
    <w:rsid w:val="00F91000"/>
    <w:rsid w:val="00F92F06"/>
    <w:rsid w:val="00F9323F"/>
    <w:rsid w:val="00F94B5E"/>
    <w:rsid w:val="00FA3CB9"/>
    <w:rsid w:val="00FA50FF"/>
    <w:rsid w:val="00FA6B06"/>
    <w:rsid w:val="00FA7A25"/>
    <w:rsid w:val="00FB05F6"/>
    <w:rsid w:val="00FB3A56"/>
    <w:rsid w:val="00FB5091"/>
    <w:rsid w:val="00FB6824"/>
    <w:rsid w:val="00FC0F4F"/>
    <w:rsid w:val="00FC203B"/>
    <w:rsid w:val="00FC25C2"/>
    <w:rsid w:val="00FC56C9"/>
    <w:rsid w:val="00FC62B4"/>
    <w:rsid w:val="00FC678D"/>
    <w:rsid w:val="00FC76D0"/>
    <w:rsid w:val="00FD0CC5"/>
    <w:rsid w:val="00FD15C7"/>
    <w:rsid w:val="00FD1E1F"/>
    <w:rsid w:val="00FD27BD"/>
    <w:rsid w:val="00FD29F3"/>
    <w:rsid w:val="00FD321A"/>
    <w:rsid w:val="00FD42E4"/>
    <w:rsid w:val="00FD4707"/>
    <w:rsid w:val="00FD47E0"/>
    <w:rsid w:val="00FD4FAE"/>
    <w:rsid w:val="00FD6724"/>
    <w:rsid w:val="00FD7D2D"/>
    <w:rsid w:val="00FE1D78"/>
    <w:rsid w:val="00FE1EAF"/>
    <w:rsid w:val="00FE3101"/>
    <w:rsid w:val="00FE4148"/>
    <w:rsid w:val="00FE66A6"/>
    <w:rsid w:val="00FF006C"/>
    <w:rsid w:val="00FF319B"/>
    <w:rsid w:val="00FF3EBA"/>
    <w:rsid w:val="00FF59C8"/>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B0C028"/>
  <w15:docId w15:val="{E14E001F-9170-44E6-ABBC-0821D534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6DF5"/>
    <w:pPr>
      <w:widowControl w:val="0"/>
      <w:wordWrap w:val="0"/>
      <w:jc w:val="both"/>
    </w:pPr>
    <w:rPr>
      <w:kern w:val="2"/>
      <w:sz w:val="22"/>
      <w:szCs w:val="22"/>
    </w:rPr>
  </w:style>
  <w:style w:type="paragraph" w:styleId="1">
    <w:name w:val="heading 1"/>
    <w:basedOn w:val="a"/>
    <w:next w:val="a"/>
    <w:qFormat/>
    <w:rsid w:val="007F2AA5"/>
    <w:pPr>
      <w:keepNext/>
      <w:outlineLvl w:val="0"/>
    </w:pPr>
    <w:rPr>
      <w:sz w:val="28"/>
    </w:rPr>
  </w:style>
  <w:style w:type="paragraph" w:styleId="2">
    <w:name w:val="heading 2"/>
    <w:basedOn w:val="a"/>
    <w:next w:val="a0"/>
    <w:qFormat/>
    <w:rsid w:val="007F2AA5"/>
    <w:pPr>
      <w:keepNext/>
      <w:ind w:right="57"/>
      <w:outlineLvl w:val="1"/>
    </w:pPr>
    <w:rPr>
      <w:b/>
    </w:rPr>
  </w:style>
  <w:style w:type="paragraph" w:styleId="3">
    <w:name w:val="heading 3"/>
    <w:basedOn w:val="a"/>
    <w:next w:val="a0"/>
    <w:qFormat/>
    <w:rsid w:val="007F2AA5"/>
    <w:pPr>
      <w:keepNext/>
      <w:ind w:left="57" w:right="57"/>
      <w:outlineLvl w:val="2"/>
    </w:pPr>
    <w:rPr>
      <w:b/>
    </w:rPr>
  </w:style>
  <w:style w:type="paragraph" w:styleId="4">
    <w:name w:val="heading 4"/>
    <w:basedOn w:val="a"/>
    <w:next w:val="a0"/>
    <w:qFormat/>
    <w:rsid w:val="007F2AA5"/>
    <w:pPr>
      <w:keepNext/>
      <w:ind w:left="57" w:right="57" w:firstLine="195"/>
      <w:outlineLvl w:val="3"/>
    </w:pPr>
    <w:rPr>
      <w:b/>
    </w:rPr>
  </w:style>
  <w:style w:type="paragraph" w:styleId="5">
    <w:name w:val="heading 5"/>
    <w:basedOn w:val="a"/>
    <w:next w:val="a0"/>
    <w:qFormat/>
    <w:rsid w:val="007F2AA5"/>
    <w:pPr>
      <w:keepNext/>
      <w:spacing w:line="480" w:lineRule="auto"/>
      <w:ind w:left="850"/>
      <w:jc w:val="center"/>
      <w:outlineLvl w:val="4"/>
    </w:pPr>
    <w:rPr>
      <w:kern w:val="0"/>
      <w:sz w:val="24"/>
    </w:rPr>
  </w:style>
  <w:style w:type="paragraph" w:styleId="6">
    <w:name w:val="heading 6"/>
    <w:basedOn w:val="a"/>
    <w:next w:val="a0"/>
    <w:qFormat/>
    <w:rsid w:val="007F2AA5"/>
    <w:pPr>
      <w:keepNext/>
      <w:spacing w:line="360" w:lineRule="auto"/>
      <w:ind w:left="57" w:right="57" w:firstLine="43"/>
      <w:jc w:val="center"/>
      <w:outlineLvl w:val="5"/>
    </w:pPr>
    <w:rPr>
      <w:b/>
    </w:rPr>
  </w:style>
  <w:style w:type="paragraph" w:styleId="7">
    <w:name w:val="heading 7"/>
    <w:basedOn w:val="a"/>
    <w:next w:val="a0"/>
    <w:qFormat/>
    <w:rsid w:val="007F2AA5"/>
    <w:pPr>
      <w:keepNext/>
      <w:autoSpaceDE w:val="0"/>
      <w:autoSpaceDN w:val="0"/>
      <w:jc w:val="center"/>
      <w:outlineLvl w:val="6"/>
    </w:pPr>
    <w:rPr>
      <w:rFonts w:eastAsia="바탕"/>
      <w:b/>
      <w:kern w:val="0"/>
      <w:sz w:val="24"/>
    </w:rPr>
  </w:style>
  <w:style w:type="paragraph" w:styleId="8">
    <w:name w:val="heading 8"/>
    <w:basedOn w:val="a"/>
    <w:next w:val="a0"/>
    <w:qFormat/>
    <w:rsid w:val="007F2AA5"/>
    <w:pPr>
      <w:keepNext/>
      <w:spacing w:line="360" w:lineRule="auto"/>
      <w:ind w:left="57" w:right="57"/>
      <w:jc w:val="center"/>
      <w:outlineLvl w:val="7"/>
    </w:pPr>
    <w:rPr>
      <w:b/>
    </w:rPr>
  </w:style>
  <w:style w:type="paragraph" w:styleId="9">
    <w:name w:val="heading 9"/>
    <w:basedOn w:val="a"/>
    <w:next w:val="a0"/>
    <w:qFormat/>
    <w:rsid w:val="007F2AA5"/>
    <w:pPr>
      <w:keepNext/>
      <w:spacing w:line="360" w:lineRule="auto"/>
      <w:jc w:val="center"/>
      <w:outlineLvl w:val="8"/>
    </w:pPr>
    <w:rPr>
      <w:color w:val="FF0000"/>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qFormat/>
    <w:rsid w:val="007F2AA5"/>
    <w:pPr>
      <w:jc w:val="center"/>
    </w:pPr>
    <w:rPr>
      <w:b/>
      <w:bCs/>
      <w:sz w:val="28"/>
    </w:rPr>
  </w:style>
  <w:style w:type="paragraph" w:styleId="a5">
    <w:name w:val="Block Text"/>
    <w:basedOn w:val="a"/>
    <w:rsid w:val="007F2AA5"/>
    <w:pPr>
      <w:ind w:left="57" w:right="57"/>
    </w:pPr>
  </w:style>
  <w:style w:type="paragraph" w:styleId="a6">
    <w:name w:val="Document Map"/>
    <w:basedOn w:val="a"/>
    <w:semiHidden/>
    <w:rsid w:val="007F2AA5"/>
    <w:pPr>
      <w:shd w:val="clear" w:color="auto" w:fill="000080"/>
    </w:pPr>
    <w:rPr>
      <w:rFonts w:ascii="Arial" w:eastAsia="돋움체" w:hAnsi="Arial"/>
    </w:rPr>
  </w:style>
  <w:style w:type="paragraph" w:styleId="a7">
    <w:name w:val="Body Text"/>
    <w:basedOn w:val="a"/>
    <w:rsid w:val="007F2AA5"/>
    <w:pPr>
      <w:ind w:right="57"/>
    </w:pPr>
    <w:rPr>
      <w:color w:val="FF0000"/>
    </w:rPr>
  </w:style>
  <w:style w:type="paragraph" w:styleId="a0">
    <w:name w:val="Normal Indent"/>
    <w:basedOn w:val="a"/>
    <w:rsid w:val="007F2AA5"/>
    <w:pPr>
      <w:ind w:left="851"/>
    </w:pPr>
  </w:style>
  <w:style w:type="paragraph" w:styleId="a8">
    <w:name w:val="footer"/>
    <w:basedOn w:val="a"/>
    <w:rsid w:val="007F2AA5"/>
    <w:pPr>
      <w:tabs>
        <w:tab w:val="center" w:pos="4252"/>
        <w:tab w:val="right" w:pos="8504"/>
      </w:tabs>
      <w:snapToGrid w:val="0"/>
    </w:pPr>
  </w:style>
  <w:style w:type="character" w:styleId="a9">
    <w:name w:val="page number"/>
    <w:basedOn w:val="a1"/>
    <w:rsid w:val="007F2AA5"/>
  </w:style>
  <w:style w:type="paragraph" w:styleId="aa">
    <w:name w:val="header"/>
    <w:basedOn w:val="a"/>
    <w:rsid w:val="007F2AA5"/>
    <w:pPr>
      <w:tabs>
        <w:tab w:val="center" w:pos="4252"/>
        <w:tab w:val="right" w:pos="8504"/>
      </w:tabs>
      <w:snapToGrid w:val="0"/>
    </w:pPr>
  </w:style>
  <w:style w:type="paragraph" w:styleId="ab">
    <w:name w:val="Date"/>
    <w:basedOn w:val="a"/>
    <w:next w:val="a"/>
    <w:rsid w:val="007F2AA5"/>
  </w:style>
  <w:style w:type="character" w:styleId="ac">
    <w:name w:val="Hyperlink"/>
    <w:rsid w:val="007F2AA5"/>
    <w:rPr>
      <w:color w:val="0000FF"/>
      <w:u w:val="single"/>
    </w:rPr>
  </w:style>
  <w:style w:type="character" w:styleId="ad">
    <w:name w:val="annotation reference"/>
    <w:semiHidden/>
    <w:rsid w:val="007F2AA5"/>
    <w:rPr>
      <w:sz w:val="16"/>
    </w:rPr>
  </w:style>
  <w:style w:type="paragraph" w:styleId="ae">
    <w:name w:val="annotation text"/>
    <w:basedOn w:val="a"/>
    <w:link w:val="Char"/>
    <w:semiHidden/>
    <w:rsid w:val="007F2AA5"/>
  </w:style>
  <w:style w:type="character" w:styleId="af">
    <w:name w:val="FollowedHyperlink"/>
    <w:rsid w:val="007F2AA5"/>
    <w:rPr>
      <w:color w:val="800080"/>
      <w:u w:val="single"/>
    </w:rPr>
  </w:style>
  <w:style w:type="paragraph" w:styleId="af0">
    <w:name w:val="Normal (Web)"/>
    <w:basedOn w:val="a"/>
    <w:rsid w:val="007F2AA5"/>
    <w:pPr>
      <w:widowControl/>
      <w:wordWrap/>
      <w:spacing w:before="100" w:beforeAutospacing="1" w:after="100" w:afterAutospacing="1"/>
      <w:jc w:val="left"/>
    </w:pPr>
    <w:rPr>
      <w:rFonts w:ascii="굴림" w:eastAsia="굴림" w:hAnsi="굴림" w:cs="굴림"/>
      <w:kern w:val="0"/>
      <w:sz w:val="24"/>
      <w:szCs w:val="24"/>
    </w:rPr>
  </w:style>
  <w:style w:type="paragraph" w:customStyle="1" w:styleId="EndNoteBibliographyTitle">
    <w:name w:val="EndNote Bibliography Title"/>
    <w:basedOn w:val="a"/>
    <w:link w:val="EndNoteBibliographyTitleChar"/>
    <w:rsid w:val="0073245A"/>
    <w:pPr>
      <w:jc w:val="center"/>
    </w:pPr>
    <w:rPr>
      <w:noProof/>
    </w:rPr>
  </w:style>
  <w:style w:type="character" w:customStyle="1" w:styleId="EndNoteBibliographyTitleChar">
    <w:name w:val="EndNote Bibliography Title Char"/>
    <w:link w:val="EndNoteBibliographyTitle"/>
    <w:rsid w:val="0073245A"/>
    <w:rPr>
      <w:noProof/>
      <w:kern w:val="2"/>
      <w:sz w:val="22"/>
      <w:szCs w:val="22"/>
    </w:rPr>
  </w:style>
  <w:style w:type="paragraph" w:customStyle="1" w:styleId="EndNoteBibliography">
    <w:name w:val="EndNote Bibliography"/>
    <w:basedOn w:val="a"/>
    <w:link w:val="EndNoteBibliographyChar"/>
    <w:rsid w:val="0073245A"/>
    <w:pPr>
      <w:spacing w:line="480" w:lineRule="auto"/>
    </w:pPr>
    <w:rPr>
      <w:noProof/>
    </w:rPr>
  </w:style>
  <w:style w:type="character" w:customStyle="1" w:styleId="EndNoteBibliographyChar">
    <w:name w:val="EndNote Bibliography Char"/>
    <w:link w:val="EndNoteBibliography"/>
    <w:rsid w:val="0073245A"/>
    <w:rPr>
      <w:noProof/>
      <w:kern w:val="2"/>
      <w:sz w:val="22"/>
      <w:szCs w:val="22"/>
    </w:rPr>
  </w:style>
  <w:style w:type="table" w:styleId="af1">
    <w:name w:val="Table Grid"/>
    <w:basedOn w:val="a2"/>
    <w:uiPriority w:val="59"/>
    <w:rsid w:val="005C1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Char0"/>
    <w:uiPriority w:val="99"/>
    <w:semiHidden/>
    <w:unhideWhenUsed/>
    <w:rsid w:val="00176158"/>
    <w:rPr>
      <w:rFonts w:asciiTheme="majorHAnsi" w:eastAsiaTheme="majorEastAsia" w:hAnsiTheme="majorHAnsi" w:cstheme="majorBidi"/>
      <w:sz w:val="18"/>
      <w:szCs w:val="18"/>
    </w:rPr>
  </w:style>
  <w:style w:type="character" w:customStyle="1" w:styleId="Char0">
    <w:name w:val="풍선 도움말 텍스트 Char"/>
    <w:basedOn w:val="a1"/>
    <w:link w:val="af2"/>
    <w:uiPriority w:val="99"/>
    <w:semiHidden/>
    <w:rsid w:val="00176158"/>
    <w:rPr>
      <w:rFonts w:asciiTheme="majorHAnsi" w:eastAsiaTheme="majorEastAsia" w:hAnsiTheme="majorHAnsi" w:cstheme="majorBidi"/>
      <w:kern w:val="2"/>
      <w:sz w:val="18"/>
      <w:szCs w:val="18"/>
    </w:rPr>
  </w:style>
  <w:style w:type="paragraph" w:styleId="af3">
    <w:name w:val="annotation subject"/>
    <w:basedOn w:val="ae"/>
    <w:next w:val="ae"/>
    <w:link w:val="Char1"/>
    <w:uiPriority w:val="99"/>
    <w:semiHidden/>
    <w:unhideWhenUsed/>
    <w:rsid w:val="00BA21AB"/>
    <w:rPr>
      <w:b/>
      <w:bCs/>
      <w:sz w:val="20"/>
      <w:szCs w:val="20"/>
    </w:rPr>
  </w:style>
  <w:style w:type="character" w:customStyle="1" w:styleId="Char">
    <w:name w:val="메모 텍스트 Char"/>
    <w:basedOn w:val="a1"/>
    <w:link w:val="ae"/>
    <w:semiHidden/>
    <w:rsid w:val="00BA21AB"/>
    <w:rPr>
      <w:kern w:val="2"/>
      <w:sz w:val="22"/>
      <w:szCs w:val="22"/>
    </w:rPr>
  </w:style>
  <w:style w:type="character" w:customStyle="1" w:styleId="Char1">
    <w:name w:val="메모 주제 Char"/>
    <w:basedOn w:val="Char"/>
    <w:link w:val="af3"/>
    <w:uiPriority w:val="99"/>
    <w:semiHidden/>
    <w:rsid w:val="00BA21AB"/>
    <w:rPr>
      <w:b/>
      <w:bCs/>
      <w:kern w:val="2"/>
      <w:sz w:val="22"/>
      <w:szCs w:val="22"/>
    </w:rPr>
  </w:style>
  <w:style w:type="paragraph" w:styleId="af4">
    <w:name w:val="Revision"/>
    <w:hidden/>
    <w:uiPriority w:val="99"/>
    <w:semiHidden/>
    <w:rsid w:val="008668F1"/>
    <w:rPr>
      <w:kern w:val="2"/>
      <w:sz w:val="22"/>
      <w:szCs w:val="22"/>
    </w:rPr>
  </w:style>
  <w:style w:type="table" w:customStyle="1" w:styleId="10">
    <w:name w:val="표 구분선1"/>
    <w:basedOn w:val="a2"/>
    <w:next w:val="af1"/>
    <w:uiPriority w:val="59"/>
    <w:rsid w:val="003914AA"/>
    <w:pPr>
      <w:jc w:val="both"/>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5D78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94095">
      <w:bodyDiv w:val="1"/>
      <w:marLeft w:val="0"/>
      <w:marRight w:val="0"/>
      <w:marTop w:val="0"/>
      <w:marBottom w:val="0"/>
      <w:divBdr>
        <w:top w:val="none" w:sz="0" w:space="0" w:color="auto"/>
        <w:left w:val="none" w:sz="0" w:space="0" w:color="auto"/>
        <w:bottom w:val="none" w:sz="0" w:space="0" w:color="auto"/>
        <w:right w:val="none" w:sz="0" w:space="0" w:color="auto"/>
      </w:divBdr>
    </w:div>
    <w:div w:id="416174976">
      <w:bodyDiv w:val="1"/>
      <w:marLeft w:val="0"/>
      <w:marRight w:val="0"/>
      <w:marTop w:val="0"/>
      <w:marBottom w:val="0"/>
      <w:divBdr>
        <w:top w:val="none" w:sz="0" w:space="0" w:color="auto"/>
        <w:left w:val="none" w:sz="0" w:space="0" w:color="auto"/>
        <w:bottom w:val="none" w:sz="0" w:space="0" w:color="auto"/>
        <w:right w:val="none" w:sz="0" w:space="0" w:color="auto"/>
      </w:divBdr>
    </w:div>
    <w:div w:id="472527865">
      <w:bodyDiv w:val="1"/>
      <w:marLeft w:val="0"/>
      <w:marRight w:val="0"/>
      <w:marTop w:val="0"/>
      <w:marBottom w:val="0"/>
      <w:divBdr>
        <w:top w:val="none" w:sz="0" w:space="0" w:color="auto"/>
        <w:left w:val="none" w:sz="0" w:space="0" w:color="auto"/>
        <w:bottom w:val="none" w:sz="0" w:space="0" w:color="auto"/>
        <w:right w:val="none" w:sz="0" w:space="0" w:color="auto"/>
      </w:divBdr>
    </w:div>
    <w:div w:id="722750058">
      <w:bodyDiv w:val="1"/>
      <w:marLeft w:val="0"/>
      <w:marRight w:val="0"/>
      <w:marTop w:val="0"/>
      <w:marBottom w:val="0"/>
      <w:divBdr>
        <w:top w:val="none" w:sz="0" w:space="0" w:color="auto"/>
        <w:left w:val="none" w:sz="0" w:space="0" w:color="auto"/>
        <w:bottom w:val="none" w:sz="0" w:space="0" w:color="auto"/>
        <w:right w:val="none" w:sz="0" w:space="0" w:color="auto"/>
      </w:divBdr>
    </w:div>
    <w:div w:id="182912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8B3B7-D905-4F74-B0AF-3C47A40D8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4966</Words>
  <Characters>28677</Characters>
  <Application>Microsoft Office Word</Application>
  <DocSecurity>0</DocSecurity>
  <Lines>238</Lines>
  <Paragraphs>67</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Adenoviurs-mediated hNIS imaging in normal mice</vt:lpstr>
      <vt:lpstr>Adenoviurs-mediated hNIS imaging in normal mice</vt:lpstr>
      <vt:lpstr>Adenoviurs-mediated hNIS imaging in normal mice</vt:lpstr>
    </vt:vector>
  </TitlesOfParts>
  <Company>중앙병원</Company>
  <LinksUpToDate>false</LinksUpToDate>
  <CharactersWithSpaces>33576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Adenoviurs-mediated hNIS imaging in normal mice</dc:title>
  <dc:subject/>
  <dc:creator>AMIS</dc:creator>
  <cp:keywords/>
  <dc:description/>
  <cp:lastModifiedBy>Lee Jang ho</cp:lastModifiedBy>
  <cp:revision>5</cp:revision>
  <cp:lastPrinted>2018-05-15T05:17:00Z</cp:lastPrinted>
  <dcterms:created xsi:type="dcterms:W3CDTF">2018-11-16T08:31:00Z</dcterms:created>
  <dcterms:modified xsi:type="dcterms:W3CDTF">2018-11-16T08:34:00Z</dcterms:modified>
</cp:coreProperties>
</file>