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BFB" w:rsidRDefault="002D6BFB" w:rsidP="002D6BFB">
      <w:pPr>
        <w:spacing w:line="276" w:lineRule="auto"/>
        <w:mirrorIndents/>
        <w:jc w:val="center"/>
        <w:rPr>
          <w:b/>
          <w:bCs/>
          <w:sz w:val="28"/>
          <w:szCs w:val="32"/>
        </w:rPr>
      </w:pPr>
    </w:p>
    <w:p w:rsidR="00A67283" w:rsidRPr="00A67283" w:rsidRDefault="00F158A5" w:rsidP="002D6BFB">
      <w:pPr>
        <w:spacing w:line="276" w:lineRule="auto"/>
        <w:mirrorIndents/>
        <w:jc w:val="center"/>
        <w:rPr>
          <w:b/>
          <w:bCs/>
          <w:sz w:val="28"/>
          <w:szCs w:val="32"/>
        </w:rPr>
      </w:pPr>
      <w:r w:rsidRPr="00A67283">
        <w:rPr>
          <w:b/>
          <w:bCs/>
          <w:sz w:val="28"/>
          <w:szCs w:val="32"/>
        </w:rPr>
        <w:t xml:space="preserve">Molecular and endocrine basis of </w:t>
      </w:r>
    </w:p>
    <w:p w:rsidR="00585A46" w:rsidRPr="00A67283" w:rsidRDefault="00F158A5" w:rsidP="002D6BFB">
      <w:pPr>
        <w:spacing w:line="276" w:lineRule="auto"/>
        <w:mirrorIndents/>
        <w:jc w:val="center"/>
        <w:rPr>
          <w:b/>
          <w:bCs/>
          <w:sz w:val="24"/>
          <w:szCs w:val="28"/>
        </w:rPr>
      </w:pPr>
      <w:r w:rsidRPr="00A67283">
        <w:rPr>
          <w:b/>
          <w:bCs/>
          <w:sz w:val="28"/>
          <w:szCs w:val="32"/>
        </w:rPr>
        <w:t>the development of benign prostatic hyperplasia</w:t>
      </w:r>
    </w:p>
    <w:p w:rsidR="00F158A5" w:rsidRDefault="00F158A5" w:rsidP="002D6BFB">
      <w:pPr>
        <w:spacing w:line="276" w:lineRule="auto"/>
        <w:mirrorIndents/>
      </w:pPr>
    </w:p>
    <w:p w:rsidR="002D6BFB" w:rsidRDefault="002D6BFB" w:rsidP="002D6BFB">
      <w:pPr>
        <w:spacing w:line="276" w:lineRule="auto"/>
        <w:mirrorIndents/>
      </w:pPr>
    </w:p>
    <w:p w:rsidR="00A67283" w:rsidRDefault="00A67283" w:rsidP="002D6BFB">
      <w:pPr>
        <w:spacing w:line="276" w:lineRule="auto"/>
        <w:mirrorIndents/>
        <w:jc w:val="right"/>
      </w:pPr>
      <w:r>
        <w:rPr>
          <w:rFonts w:hint="eastAsia"/>
        </w:rPr>
        <w:t xml:space="preserve">울산대학교 의과대학 </w:t>
      </w:r>
      <w:r w:rsidR="002D6BFB">
        <w:rPr>
          <w:rFonts w:hint="eastAsia"/>
        </w:rPr>
        <w:t>대학원 박사과정</w:t>
      </w:r>
    </w:p>
    <w:p w:rsidR="002D6BFB" w:rsidRDefault="002D6BFB" w:rsidP="002D6BFB">
      <w:pPr>
        <w:spacing w:line="276" w:lineRule="auto"/>
        <w:mirrorIndents/>
        <w:jc w:val="right"/>
      </w:pPr>
      <w:r>
        <w:rPr>
          <w:rFonts w:hint="eastAsia"/>
        </w:rPr>
        <w:t>2</w:t>
      </w:r>
      <w:r>
        <w:t xml:space="preserve">0185290 </w:t>
      </w:r>
      <w:r>
        <w:rPr>
          <w:rFonts w:hint="eastAsia"/>
        </w:rPr>
        <w:t>안종화</w:t>
      </w:r>
    </w:p>
    <w:p w:rsidR="002D6BFB" w:rsidRDefault="002D6BFB" w:rsidP="002D6BFB">
      <w:pPr>
        <w:spacing w:line="276" w:lineRule="auto"/>
        <w:mirrorIndents/>
        <w:jc w:val="right"/>
      </w:pPr>
    </w:p>
    <w:p w:rsidR="001B5E47" w:rsidRDefault="001B5E47" w:rsidP="002D6BFB">
      <w:pPr>
        <w:spacing w:line="276" w:lineRule="auto"/>
        <w:mirrorIndents/>
      </w:pPr>
    </w:p>
    <w:p w:rsidR="000C3FFB" w:rsidRDefault="00AA10EF" w:rsidP="002D6BFB">
      <w:pPr>
        <w:spacing w:line="276" w:lineRule="auto"/>
        <w:mirrorIndents/>
      </w:pPr>
      <w:r>
        <w:rPr>
          <w:rFonts w:hint="eastAsia"/>
        </w:rPr>
        <w:t>전립선 비대증(</w:t>
      </w:r>
      <w:r w:rsidRPr="00F158A5">
        <w:t>benign prostatic hyperplasia</w:t>
      </w:r>
      <w:r>
        <w:t>, BPH)</w:t>
      </w:r>
      <w:r>
        <w:rPr>
          <w:rFonts w:hint="eastAsia"/>
        </w:rPr>
        <w:t>은</w:t>
      </w:r>
      <w:r>
        <w:t xml:space="preserve"> </w:t>
      </w:r>
      <w:r>
        <w:rPr>
          <w:rFonts w:hint="eastAsia"/>
        </w:rPr>
        <w:t>전립선</w:t>
      </w:r>
      <w:r w:rsidR="000C3FFB">
        <w:rPr>
          <w:rFonts w:hint="eastAsia"/>
        </w:rPr>
        <w:t xml:space="preserve"> 크기의 </w:t>
      </w:r>
      <w:r>
        <w:rPr>
          <w:rFonts w:hint="eastAsia"/>
        </w:rPr>
        <w:t>증가로 인</w:t>
      </w:r>
      <w:r w:rsidR="000C3FFB">
        <w:rPr>
          <w:rFonts w:hint="eastAsia"/>
        </w:rPr>
        <w:t>하여</w:t>
      </w:r>
      <w:r>
        <w:rPr>
          <w:rFonts w:hint="eastAsia"/>
        </w:rPr>
        <w:t xml:space="preserve"> 요도저항이 증가</w:t>
      </w:r>
      <w:r w:rsidR="000C3FFB">
        <w:rPr>
          <w:rFonts w:hint="eastAsia"/>
        </w:rPr>
        <w:t>해</w:t>
      </w:r>
      <w:r>
        <w:rPr>
          <w:rFonts w:hint="eastAsia"/>
        </w:rPr>
        <w:t xml:space="preserve"> 발생하는 </w:t>
      </w:r>
      <w:r w:rsidR="000C3FFB">
        <w:rPr>
          <w:rFonts w:hint="eastAsia"/>
        </w:rPr>
        <w:t>하부 요로 폐쇄</w:t>
      </w:r>
      <w:r>
        <w:rPr>
          <w:rFonts w:hint="eastAsia"/>
        </w:rPr>
        <w:t xml:space="preserve"> 증상을 의미</w:t>
      </w:r>
      <w:r w:rsidR="002C4EE3">
        <w:rPr>
          <w:rFonts w:hint="eastAsia"/>
        </w:rPr>
        <w:t>한</w:t>
      </w:r>
      <w:r>
        <w:rPr>
          <w:rFonts w:hint="eastAsia"/>
        </w:rPr>
        <w:t>다.</w:t>
      </w:r>
      <w:r>
        <w:t xml:space="preserve"> </w:t>
      </w:r>
      <w:r w:rsidR="00A67283">
        <w:rPr>
          <w:rFonts w:hint="eastAsia"/>
        </w:rPr>
        <w:t>B</w:t>
      </w:r>
      <w:r w:rsidR="00A67283">
        <w:t>PH</w:t>
      </w:r>
      <w:r w:rsidR="00A67283">
        <w:rPr>
          <w:rFonts w:hint="eastAsia"/>
        </w:rPr>
        <w:t>는</w:t>
      </w:r>
      <w:r>
        <w:rPr>
          <w:rFonts w:hint="eastAsia"/>
        </w:rPr>
        <w:t xml:space="preserve"> </w:t>
      </w:r>
      <w:r w:rsidR="00652E29">
        <w:rPr>
          <w:rFonts w:hint="eastAsia"/>
        </w:rPr>
        <w:t>중년 이후의 남성에서 상당</w:t>
      </w:r>
      <w:r w:rsidR="000C3FFB">
        <w:rPr>
          <w:rFonts w:hint="eastAsia"/>
        </w:rPr>
        <w:t xml:space="preserve">히 높은 유병율을 보여 </w:t>
      </w:r>
      <w:r w:rsidR="000C3FFB">
        <w:t>40</w:t>
      </w:r>
      <w:r w:rsidR="000C3FFB">
        <w:rPr>
          <w:rFonts w:hint="eastAsia"/>
        </w:rPr>
        <w:t xml:space="preserve">대 남성의 </w:t>
      </w:r>
      <w:r w:rsidR="000C3FFB">
        <w:t>8%, 90</w:t>
      </w:r>
      <w:r w:rsidR="000C3FFB">
        <w:rPr>
          <w:rFonts w:hint="eastAsia"/>
        </w:rPr>
        <w:t xml:space="preserve">대 남성의 </w:t>
      </w:r>
      <w:r w:rsidR="000C3FFB">
        <w:t>90%</w:t>
      </w:r>
      <w:r w:rsidR="000C3FFB">
        <w:rPr>
          <w:rFonts w:hint="eastAsia"/>
        </w:rPr>
        <w:t xml:space="preserve">에서 </w:t>
      </w:r>
      <w:r w:rsidR="000C3FFB">
        <w:t>BPH</w:t>
      </w:r>
      <w:r w:rsidR="000C3FFB">
        <w:rPr>
          <w:rFonts w:hint="eastAsia"/>
        </w:rPr>
        <w:t>로 진단이 이뤄지고 있다.</w:t>
      </w:r>
      <w:r w:rsidR="000C3FFB">
        <w:t xml:space="preserve"> BPH</w:t>
      </w:r>
      <w:r w:rsidR="000C3FFB">
        <w:rPr>
          <w:rFonts w:hint="eastAsia"/>
        </w:rPr>
        <w:t>의 발생에 있어 여러가지 요인들이 영향을 비치는데,</w:t>
      </w:r>
      <w:r w:rsidR="000C3FFB">
        <w:t xml:space="preserve"> </w:t>
      </w:r>
      <w:r w:rsidR="002C4EE3">
        <w:rPr>
          <w:rFonts w:hint="eastAsia"/>
        </w:rPr>
        <w:t>노화,</w:t>
      </w:r>
      <w:r w:rsidR="002C4EE3">
        <w:t xml:space="preserve"> </w:t>
      </w:r>
      <w:r w:rsidR="002C4EE3">
        <w:rPr>
          <w:rFonts w:hint="eastAsia"/>
        </w:rPr>
        <w:t>호르몬,</w:t>
      </w:r>
      <w:r w:rsidR="002C4EE3">
        <w:t xml:space="preserve"> </w:t>
      </w:r>
      <w:r w:rsidR="002C4EE3">
        <w:rPr>
          <w:rFonts w:hint="eastAsia"/>
        </w:rPr>
        <w:t>상피세포-실질</w:t>
      </w:r>
      <w:r w:rsidR="002D6BFB">
        <w:rPr>
          <w:rFonts w:hint="eastAsia"/>
        </w:rPr>
        <w:t>의</w:t>
      </w:r>
      <w:r w:rsidR="002C4EE3">
        <w:rPr>
          <w:rFonts w:hint="eastAsia"/>
        </w:rPr>
        <w:t xml:space="preserve"> 상호작용</w:t>
      </w:r>
      <w:r w:rsidR="002D6BFB">
        <w:rPr>
          <w:rFonts w:hint="eastAsia"/>
        </w:rPr>
        <w:t>(</w:t>
      </w:r>
      <w:r w:rsidR="002D6BFB" w:rsidRPr="002D6BFB">
        <w:t>epithelial–mesenchymal interactions</w:t>
      </w:r>
      <w:r w:rsidR="002D6BFB">
        <w:t>)</w:t>
      </w:r>
      <w:r w:rsidR="000C3FFB">
        <w:rPr>
          <w:rFonts w:hint="eastAsia"/>
        </w:rPr>
        <w:t>등이 그 예이다.</w:t>
      </w:r>
      <w:r w:rsidR="000C3FFB">
        <w:t xml:space="preserve"> </w:t>
      </w:r>
      <w:r w:rsidR="000B2627">
        <w:rPr>
          <w:rFonts w:hint="eastAsia"/>
        </w:rPr>
        <w:t>이러한 요인들을 확인하는 것은</w:t>
      </w:r>
      <w:r w:rsidR="000B2627">
        <w:t xml:space="preserve">, </w:t>
      </w:r>
      <w:r w:rsidR="000B2627">
        <w:rPr>
          <w:rFonts w:hint="eastAsia"/>
        </w:rPr>
        <w:t>환자의 치료에 있어 치료의 적절성을 파악하고 임상에서 적용을 하는데 있어 매우 중요한 일이다.</w:t>
      </w:r>
      <w:r w:rsidR="000B2627">
        <w:t xml:space="preserve"> </w:t>
      </w:r>
      <w:r w:rsidR="000C3FFB">
        <w:rPr>
          <w:rFonts w:hint="eastAsia"/>
        </w:rPr>
        <w:t>본 보고서에서는 B</w:t>
      </w:r>
      <w:r w:rsidR="000C3FFB">
        <w:t xml:space="preserve">PH </w:t>
      </w:r>
      <w:r w:rsidR="000C3FFB">
        <w:rPr>
          <w:rFonts w:hint="eastAsia"/>
        </w:rPr>
        <w:t>발생에 있어 분자적인 관점과 호르몬 적인 관점에서 그 기전을 설명하고자 한다.</w:t>
      </w:r>
    </w:p>
    <w:p w:rsidR="002C4EE3" w:rsidRPr="00A67283" w:rsidRDefault="000C3FFB" w:rsidP="002D6BFB">
      <w:pPr>
        <w:spacing w:line="276" w:lineRule="auto"/>
        <w:mirrorIndents/>
      </w:pPr>
      <w:r w:rsidRPr="00A67283">
        <w:t xml:space="preserve"> </w:t>
      </w:r>
    </w:p>
    <w:p w:rsidR="00F33313" w:rsidRDefault="00A67283" w:rsidP="002D6BFB">
      <w:pPr>
        <w:spacing w:line="276" w:lineRule="auto"/>
        <w:mirrorIndents/>
      </w:pPr>
      <w:r>
        <w:rPr>
          <w:rFonts w:hint="eastAsia"/>
        </w:rPr>
        <w:t>B</w:t>
      </w:r>
      <w:r>
        <w:t>PH</w:t>
      </w:r>
      <w:r w:rsidR="00F158A5">
        <w:rPr>
          <w:rFonts w:hint="eastAsia"/>
        </w:rPr>
        <w:t>의 병인학에서</w:t>
      </w:r>
      <w:r w:rsidR="00AA10EF">
        <w:rPr>
          <w:rFonts w:hint="eastAsia"/>
        </w:rPr>
        <w:t>는</w:t>
      </w:r>
      <w:r w:rsidR="00652E29">
        <w:t xml:space="preserve"> </w:t>
      </w:r>
      <w:r w:rsidR="00652E29">
        <w:rPr>
          <w:rFonts w:hint="eastAsia"/>
        </w:rPr>
        <w:t>안드로겐 및 에스트로겐의 영향이 중요</w:t>
      </w:r>
      <w:r w:rsidR="002C4EE3">
        <w:rPr>
          <w:rFonts w:hint="eastAsia"/>
        </w:rPr>
        <w:t>하</w:t>
      </w:r>
      <w:r w:rsidR="00652E29">
        <w:rPr>
          <w:rFonts w:hint="eastAsia"/>
        </w:rPr>
        <w:t>다.</w:t>
      </w:r>
      <w:r w:rsidR="00652E29">
        <w:t xml:space="preserve"> </w:t>
      </w:r>
    </w:p>
    <w:p w:rsidR="00F33313" w:rsidRDefault="00F33313" w:rsidP="002D6BFB">
      <w:pPr>
        <w:spacing w:line="276" w:lineRule="auto"/>
        <w:mirrorIndents/>
      </w:pPr>
    </w:p>
    <w:p w:rsidR="001B5E47" w:rsidRDefault="0036412E" w:rsidP="001B5E47">
      <w:pPr>
        <w:spacing w:line="276" w:lineRule="auto"/>
        <w:mirrorIndents/>
      </w:pPr>
      <w:r>
        <w:rPr>
          <w:rFonts w:hint="eastAsia"/>
        </w:rPr>
        <w:t>안드로겐은 테스토스테론과 디하이드로테스토스테론</w:t>
      </w:r>
      <w:r>
        <w:t>(dihydrotestosterone, DHT)</w:t>
      </w:r>
      <w:r>
        <w:rPr>
          <w:rFonts w:hint="eastAsia"/>
        </w:rPr>
        <w:t xml:space="preserve">의 </w:t>
      </w:r>
      <w:r>
        <w:t>2</w:t>
      </w:r>
      <w:r>
        <w:rPr>
          <w:rFonts w:hint="eastAsia"/>
        </w:rPr>
        <w:t>가지 형태로 존재한다.</w:t>
      </w:r>
      <w:r>
        <w:t xml:space="preserve"> </w:t>
      </w:r>
      <w:r>
        <w:rPr>
          <w:rFonts w:hint="eastAsia"/>
        </w:rPr>
        <w:t xml:space="preserve">테스토스테론이 직접적으로 안드로겐 의존적인 과정을 자극하는 다른 조직들과 달리, 전립선에서는 </w:t>
      </w:r>
      <w:r w:rsidRPr="00A67283">
        <w:t>5α-reductase</w:t>
      </w:r>
      <w:r>
        <w:rPr>
          <w:rFonts w:hint="eastAsia"/>
        </w:rPr>
        <w:t xml:space="preserve">가 테스토스테론을 </w:t>
      </w:r>
      <w:r w:rsidR="00AA10EF">
        <w:t>DHT</w:t>
      </w:r>
      <w:r>
        <w:rPr>
          <w:rFonts w:hint="eastAsia"/>
        </w:rPr>
        <w:t>로 변형한다.</w:t>
      </w:r>
      <w:r>
        <w:t xml:space="preserve"> </w:t>
      </w:r>
      <w:r>
        <w:rPr>
          <w:rFonts w:hint="eastAsia"/>
        </w:rPr>
        <w:t xml:space="preserve">이 </w:t>
      </w:r>
      <w:r>
        <w:t>DHT</w:t>
      </w:r>
      <w:r>
        <w:rPr>
          <w:rFonts w:hint="eastAsia"/>
        </w:rPr>
        <w:t>가 전립선에서 가장 중요한 안드로겐이다.</w:t>
      </w:r>
      <w:r>
        <w:t xml:space="preserve"> </w:t>
      </w:r>
      <w:r w:rsidR="001B5E47" w:rsidRPr="003A2F02">
        <w:rPr>
          <w:rFonts w:hint="eastAsia"/>
        </w:rPr>
        <w:t>마우스</w:t>
      </w:r>
      <w:r w:rsidR="001B5E47" w:rsidRPr="003A2F02">
        <w:t xml:space="preserve"> 모델에서, 거세는 관상 상피의 다량의 세포 사멸 및 기저 세포 집단의 정지에 기인한 전립선 상실을 가져온다. 그러나 안드로겐 보충은 전립선 재생을 가져오고, 성인 전립선에서도 안드로겐에 대한 지속적인 감수성 및 반응성을 나</w:t>
      </w:r>
      <w:r w:rsidR="001B5E47">
        <w:rPr>
          <w:rFonts w:hint="eastAsia"/>
        </w:rPr>
        <w:t>타낸다.</w:t>
      </w:r>
      <w:r w:rsidR="001B5E47">
        <w:t xml:space="preserve"> </w:t>
      </w:r>
      <w:r w:rsidR="001B5E47" w:rsidRPr="00A67283">
        <w:rPr>
          <w:rFonts w:hint="eastAsia"/>
        </w:rPr>
        <w:t>사춘기</w:t>
      </w:r>
      <w:r w:rsidR="001B5E47" w:rsidRPr="00A67283">
        <w:t xml:space="preserve"> 이전에 거세되거나 5α-reductase-type 2 결핍이</w:t>
      </w:r>
      <w:r w:rsidR="001B5E47">
        <w:rPr>
          <w:rFonts w:hint="eastAsia"/>
        </w:rPr>
        <w:t xml:space="preserve"> </w:t>
      </w:r>
      <w:r w:rsidR="001B5E47" w:rsidRPr="00A67283">
        <w:t>있는 남성은 완전하게 형성된 전립선 또는 BPH</w:t>
      </w:r>
      <w:r w:rsidR="001B5E47">
        <w:rPr>
          <w:rFonts w:hint="eastAsia"/>
        </w:rPr>
        <w:t>가 생기지 않는</w:t>
      </w:r>
      <w:r w:rsidR="001B5E47" w:rsidRPr="00A67283">
        <w:t>다.</w:t>
      </w:r>
      <w:r w:rsidR="001B5E47">
        <w:t xml:space="preserve"> </w:t>
      </w:r>
      <w:r w:rsidR="001B5E47">
        <w:rPr>
          <w:rFonts w:hint="eastAsia"/>
        </w:rPr>
        <w:t xml:space="preserve">자연적인 혹은 임상적으로 성선기능저하증이 유도된 남성들은 </w:t>
      </w:r>
      <w:r w:rsidR="001B5E47">
        <w:t>zonal volume</w:t>
      </w:r>
      <w:r w:rsidR="001B5E47">
        <w:rPr>
          <w:rFonts w:hint="eastAsia"/>
        </w:rPr>
        <w:t xml:space="preserve">의 감소 및 </w:t>
      </w:r>
      <w:r w:rsidR="001B5E47">
        <w:t xml:space="preserve">BPH </w:t>
      </w:r>
      <w:r w:rsidR="001B5E47">
        <w:rPr>
          <w:rFonts w:hint="eastAsia"/>
        </w:rPr>
        <w:t>발생률 감소를 보인다.</w:t>
      </w:r>
      <w:r w:rsidR="001B5E47" w:rsidRPr="00A67283">
        <w:rPr>
          <w:rFonts w:hint="eastAsia"/>
        </w:rPr>
        <w:t xml:space="preserve"> </w:t>
      </w:r>
      <w:r w:rsidR="001B5E47">
        <w:rPr>
          <w:rFonts w:hint="eastAsia"/>
        </w:rPr>
        <w:t>D</w:t>
      </w:r>
      <w:r w:rsidR="001B5E47">
        <w:t>HT</w:t>
      </w:r>
      <w:r w:rsidR="001B5E47">
        <w:rPr>
          <w:rFonts w:hint="eastAsia"/>
        </w:rPr>
        <w:t>는 전립선 성장에 더 중요한 역할을 하지만,</w:t>
      </w:r>
      <w:r w:rsidR="001B5E47">
        <w:t xml:space="preserve"> </w:t>
      </w:r>
      <w:r w:rsidR="001B5E47">
        <w:rPr>
          <w:rFonts w:hint="eastAsia"/>
        </w:rPr>
        <w:t>테스토스테론과 달리 노화에 따라 큰 변화가 없다.</w:t>
      </w:r>
      <w:r w:rsidR="001B5E47">
        <w:t xml:space="preserve"> </w:t>
      </w:r>
      <w:r w:rsidR="001B5E47">
        <w:rPr>
          <w:rFonts w:hint="eastAsia"/>
        </w:rPr>
        <w:t>따라서,</w:t>
      </w:r>
      <w:r w:rsidR="001B5E47">
        <w:t xml:space="preserve"> </w:t>
      </w:r>
      <w:r w:rsidR="001B5E47">
        <w:rPr>
          <w:rFonts w:hint="eastAsia"/>
        </w:rPr>
        <w:t>B</w:t>
      </w:r>
      <w:r w:rsidR="001B5E47">
        <w:t>PH</w:t>
      </w:r>
      <w:r w:rsidR="001B5E47">
        <w:rPr>
          <w:rFonts w:hint="eastAsia"/>
        </w:rPr>
        <w:t xml:space="preserve">의 치료는 테트토스테론의 </w:t>
      </w:r>
      <w:r w:rsidR="001B5E47">
        <w:t>DHT</w:t>
      </w:r>
      <w:r w:rsidR="001B5E47">
        <w:rPr>
          <w:rFonts w:hint="eastAsia"/>
        </w:rPr>
        <w:t xml:space="preserve">로의 전환을 막는 </w:t>
      </w:r>
      <w:r w:rsidR="001B5E47" w:rsidRPr="00A67283">
        <w:t>5α-reductase</w:t>
      </w:r>
      <w:r w:rsidR="001B5E47">
        <w:t>(</w:t>
      </w:r>
      <w:r w:rsidR="001B5E47" w:rsidRPr="00A67283">
        <w:t>5αR</w:t>
      </w:r>
      <w:r w:rsidR="001B5E47">
        <w:t>)</w:t>
      </w:r>
      <w:r w:rsidR="001B5E47">
        <w:rPr>
          <w:rFonts w:hint="eastAsia"/>
        </w:rPr>
        <w:t>를 대상으로 한다.</w:t>
      </w:r>
      <w:r w:rsidR="001B5E47">
        <w:t xml:space="preserve"> </w:t>
      </w:r>
      <w:r w:rsidR="001B5E47" w:rsidRPr="00A67283">
        <w:t xml:space="preserve">5αR 억제제인 </w:t>
      </w:r>
      <w:r w:rsidR="001B5E47">
        <w:t>f</w:t>
      </w:r>
      <w:r w:rsidR="001B5E47" w:rsidRPr="00A67283">
        <w:t xml:space="preserve">inasteride와 </w:t>
      </w:r>
      <w:r w:rsidR="001B5E47">
        <w:t>d</w:t>
      </w:r>
      <w:r w:rsidR="001B5E47" w:rsidRPr="00A67283">
        <w:t>utasteride를 사용한 여러 임상 시험에서 전립선 부피와</w:t>
      </w:r>
      <w:r w:rsidR="001B5E47">
        <w:t xml:space="preserve"> </w:t>
      </w:r>
      <w:r w:rsidR="001B5E47">
        <w:rPr>
          <w:rFonts w:hint="eastAsia"/>
        </w:rPr>
        <w:t>하부 요로 장애가 감소된 것을 보였다.</w:t>
      </w:r>
      <w:r w:rsidR="001B5E47">
        <w:t xml:space="preserve"> </w:t>
      </w:r>
      <w:r w:rsidR="001B5E47">
        <w:rPr>
          <w:rFonts w:hint="eastAsia"/>
        </w:rPr>
        <w:t xml:space="preserve">이러한 점들은 </w:t>
      </w:r>
      <w:r w:rsidR="001B5E47">
        <w:t>BPH</w:t>
      </w:r>
      <w:r w:rsidR="001B5E47">
        <w:rPr>
          <w:rFonts w:hint="eastAsia"/>
        </w:rPr>
        <w:t>에 있어 D</w:t>
      </w:r>
      <w:r w:rsidR="001B5E47">
        <w:t>HT</w:t>
      </w:r>
      <w:r w:rsidR="001B5E47">
        <w:rPr>
          <w:rFonts w:hint="eastAsia"/>
        </w:rPr>
        <w:t>의 역할이 중요함을 시사한다.</w:t>
      </w:r>
    </w:p>
    <w:p w:rsidR="001B5E47" w:rsidRDefault="001B5E47" w:rsidP="001B5E47">
      <w:pPr>
        <w:spacing w:line="276" w:lineRule="auto"/>
        <w:mirrorIndents/>
      </w:pPr>
    </w:p>
    <w:p w:rsidR="004A518E" w:rsidRDefault="0036412E" w:rsidP="001B5E47">
      <w:pPr>
        <w:spacing w:line="276" w:lineRule="auto"/>
        <w:mirrorIndents/>
      </w:pPr>
      <w:r>
        <w:rPr>
          <w:rFonts w:hint="eastAsia"/>
        </w:rPr>
        <w:lastRenderedPageBreak/>
        <w:t>세포 내에서</w:t>
      </w:r>
      <w:r>
        <w:t xml:space="preserve">, </w:t>
      </w:r>
      <w:r>
        <w:rPr>
          <w:rFonts w:hint="eastAsia"/>
        </w:rPr>
        <w:t xml:space="preserve">테스토스테론과 </w:t>
      </w:r>
      <w:r>
        <w:t xml:space="preserve">DHT </w:t>
      </w:r>
      <w:r>
        <w:rPr>
          <w:rFonts w:hint="eastAsia"/>
        </w:rPr>
        <w:t>모두 강한 친화도로 안드로겐 수용체 단백질에 결합하지만,</w:t>
      </w:r>
      <w:r>
        <w:t xml:space="preserve"> </w:t>
      </w:r>
      <w:r>
        <w:rPr>
          <w:rFonts w:hint="eastAsia"/>
        </w:rPr>
        <w:t>D</w:t>
      </w:r>
      <w:r>
        <w:t>HT</w:t>
      </w:r>
      <w:r>
        <w:rPr>
          <w:rFonts w:hint="eastAsia"/>
        </w:rPr>
        <w:t>가 더 높은 친화도를 보인다.</w:t>
      </w:r>
      <w:r>
        <w:t xml:space="preserve"> </w:t>
      </w:r>
      <w:r>
        <w:rPr>
          <w:rFonts w:hint="eastAsia"/>
        </w:rPr>
        <w:t xml:space="preserve">이 호르몬 수용체는 핵 내의 특정한 </w:t>
      </w:r>
      <w:r>
        <w:t xml:space="preserve">DNA </w:t>
      </w:r>
      <w:r>
        <w:rPr>
          <w:rFonts w:hint="eastAsia"/>
        </w:rPr>
        <w:t>결합 위치에 결합해 안드로겐 의존적인 유전자의 전사(</w:t>
      </w:r>
      <w:r>
        <w:t>transcription)</w:t>
      </w:r>
      <w:r>
        <w:rPr>
          <w:rFonts w:hint="eastAsia"/>
        </w:rPr>
        <w:t>를 늘리게 되고 최종적으로는 단백질(성장인자,</w:t>
      </w:r>
      <w:r>
        <w:t xml:space="preserve"> growth factor)</w:t>
      </w:r>
      <w:r>
        <w:rPr>
          <w:rFonts w:hint="eastAsia"/>
        </w:rPr>
        <w:t xml:space="preserve"> 합성을 증가시킨다.</w:t>
      </w:r>
      <w:r>
        <w:t xml:space="preserve"> </w:t>
      </w:r>
    </w:p>
    <w:p w:rsidR="004A518E" w:rsidRDefault="004A518E" w:rsidP="001B5E47">
      <w:pPr>
        <w:spacing w:line="276" w:lineRule="auto"/>
        <w:mirrorIndents/>
      </w:pPr>
    </w:p>
    <w:p w:rsidR="004A518E" w:rsidRDefault="004A518E" w:rsidP="001B5E47">
      <w:pPr>
        <w:spacing w:line="276" w:lineRule="auto"/>
        <w:mirrorIndents/>
      </w:pPr>
      <w:r w:rsidRPr="004A518E">
        <w:rPr>
          <w:noProof/>
        </w:rPr>
        <w:drawing>
          <wp:inline distT="0" distB="0" distL="0" distR="0">
            <wp:extent cx="3671248" cy="3617855"/>
            <wp:effectExtent l="0" t="0" r="5715" b="190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77932" cy="3624441"/>
                    </a:xfrm>
                    <a:prstGeom prst="rect">
                      <a:avLst/>
                    </a:prstGeom>
                    <a:noFill/>
                    <a:ln>
                      <a:noFill/>
                    </a:ln>
                  </pic:spPr>
                </pic:pic>
              </a:graphicData>
            </a:graphic>
          </wp:inline>
        </w:drawing>
      </w:r>
    </w:p>
    <w:p w:rsidR="004A518E" w:rsidRDefault="004A518E" w:rsidP="001B5E47">
      <w:pPr>
        <w:spacing w:line="276" w:lineRule="auto"/>
        <w:mirrorIndents/>
      </w:pPr>
    </w:p>
    <w:p w:rsidR="001B5E47" w:rsidRDefault="0036412E" w:rsidP="001B5E47">
      <w:pPr>
        <w:spacing w:line="276" w:lineRule="auto"/>
        <w:mirrorIndents/>
      </w:pPr>
      <w:r>
        <w:rPr>
          <w:rFonts w:hint="eastAsia"/>
        </w:rPr>
        <w:t xml:space="preserve">이러한 성장인자는 </w:t>
      </w:r>
      <w:r>
        <w:t>cell</w:t>
      </w:r>
      <w:r>
        <w:rPr>
          <w:rFonts w:hint="eastAsia"/>
        </w:rPr>
        <w:t>의 분열 및 분화 과정을 자극시키는 작은 펩타이드 분자이다.</w:t>
      </w:r>
      <w:r>
        <w:t xml:space="preserve"> </w:t>
      </w:r>
      <w:r>
        <w:rPr>
          <w:rFonts w:hint="eastAsia"/>
        </w:rPr>
        <w:t>따라서 이러한 성장 인자와 스테로이드 호르몬과의 상호작용이 세포의 증식과 사망</w:t>
      </w:r>
      <w:r w:rsidR="001B5E47">
        <w:rPr>
          <w:rFonts w:hint="eastAsia"/>
        </w:rPr>
        <w:t>의 밸런스를 변화시킬 수 있다.</w:t>
      </w:r>
      <w:r w:rsidR="001B5E47">
        <w:t xml:space="preserve"> bFGF (FGF-2), acidic FGF (FGF-1), Int-2 (FGF-3), keratinocyte growth factor, (FGF-7), transforming growth factors (TGF-b) </w:t>
      </w:r>
      <w:r w:rsidR="001B5E47">
        <w:rPr>
          <w:rFonts w:hint="eastAsia"/>
        </w:rPr>
        <w:t>그리고</w:t>
      </w:r>
      <w:r w:rsidR="001B5E47">
        <w:t xml:space="preserve"> epidermal growth factor</w:t>
      </w:r>
      <w:r w:rsidR="001B5E47">
        <w:rPr>
          <w:rFonts w:hint="eastAsia"/>
        </w:rPr>
        <w:t>와 같은 물질들이 전립선 성장에 영향을 미치는 것으로 알려져 있으며,</w:t>
      </w:r>
      <w:r w:rsidR="001B5E47">
        <w:t xml:space="preserve"> </w:t>
      </w:r>
      <w:r w:rsidR="001B5E47" w:rsidRPr="001B5E47">
        <w:t>TGF-b</w:t>
      </w:r>
      <w:r w:rsidR="001B5E47">
        <w:t xml:space="preserve"> </w:t>
      </w:r>
      <w:r w:rsidR="001B5E47">
        <w:rPr>
          <w:rFonts w:hint="eastAsia"/>
        </w:rPr>
        <w:t>강력한 억제 인자이다.</w:t>
      </w:r>
      <w:r w:rsidR="001B5E47">
        <w:t xml:space="preserve"> </w:t>
      </w:r>
      <w:r w:rsidR="001B5E47">
        <w:rPr>
          <w:rFonts w:hint="eastAsia"/>
        </w:rPr>
        <w:t>이러한 밸런스의 붕괴가 B</w:t>
      </w:r>
      <w:r w:rsidR="001B5E47">
        <w:t>PH</w:t>
      </w:r>
      <w:r w:rsidR="001B5E47">
        <w:rPr>
          <w:rFonts w:hint="eastAsia"/>
        </w:rPr>
        <w:t>를 유발할 수 있다.</w:t>
      </w:r>
    </w:p>
    <w:p w:rsidR="001B5E47" w:rsidRDefault="001B5E47" w:rsidP="001B5E47">
      <w:pPr>
        <w:spacing w:line="276" w:lineRule="auto"/>
        <w:mirrorIndents/>
      </w:pPr>
    </w:p>
    <w:p w:rsidR="001B5E47" w:rsidRDefault="001B5E47" w:rsidP="0036412E">
      <w:pPr>
        <w:spacing w:line="276" w:lineRule="auto"/>
        <w:mirrorIndents/>
      </w:pPr>
      <w:r w:rsidRPr="001B5E47">
        <w:rPr>
          <w:noProof/>
        </w:rPr>
        <w:lastRenderedPageBreak/>
        <w:drawing>
          <wp:inline distT="0" distB="0" distL="0" distR="0">
            <wp:extent cx="4756245" cy="2387608"/>
            <wp:effectExtent l="0" t="0" r="635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3666" cy="2401373"/>
                    </a:xfrm>
                    <a:prstGeom prst="rect">
                      <a:avLst/>
                    </a:prstGeom>
                    <a:noFill/>
                    <a:ln>
                      <a:noFill/>
                    </a:ln>
                  </pic:spPr>
                </pic:pic>
              </a:graphicData>
            </a:graphic>
          </wp:inline>
        </w:drawing>
      </w:r>
    </w:p>
    <w:p w:rsidR="001B5E47" w:rsidRDefault="001B5E47" w:rsidP="0036412E">
      <w:pPr>
        <w:spacing w:line="276" w:lineRule="auto"/>
        <w:mirrorIndents/>
      </w:pPr>
    </w:p>
    <w:p w:rsidR="00F33313" w:rsidRDefault="002D6BFB" w:rsidP="002D6BFB">
      <w:pPr>
        <w:spacing w:line="276" w:lineRule="auto"/>
        <w:mirrorIndents/>
      </w:pPr>
      <w:r>
        <w:rPr>
          <w:rFonts w:hint="eastAsia"/>
        </w:rPr>
        <w:t>광범위하게 연구된 안드로겐과는 달리,</w:t>
      </w:r>
      <w:r>
        <w:t xml:space="preserve"> </w:t>
      </w:r>
      <w:r>
        <w:rPr>
          <w:rFonts w:hint="eastAsia"/>
        </w:rPr>
        <w:t>에스트로겐과 에스트로겐 유사체들에 대한 연구는 비교적 최근에 이루어졌다.</w:t>
      </w:r>
      <w:r>
        <w:t xml:space="preserve"> </w:t>
      </w:r>
      <w:r w:rsidR="004A518E">
        <w:rPr>
          <w:rFonts w:hint="eastAsia"/>
        </w:rPr>
        <w:t>안드로겐 수용체와 마찬가지로,</w:t>
      </w:r>
      <w:r w:rsidR="004A518E">
        <w:t xml:space="preserve"> </w:t>
      </w:r>
      <w:r w:rsidR="00F158A5">
        <w:rPr>
          <w:rFonts w:hint="eastAsia"/>
        </w:rPr>
        <w:t>에스트로겐 수용체</w:t>
      </w:r>
      <w:r w:rsidR="00652E29">
        <w:t xml:space="preserve"> </w:t>
      </w:r>
      <w:r w:rsidR="004A518E">
        <w:rPr>
          <w:rFonts w:hint="eastAsia"/>
        </w:rPr>
        <w:t xml:space="preserve">역시 </w:t>
      </w:r>
      <w:r w:rsidR="00AA10EF">
        <w:rPr>
          <w:rFonts w:hint="eastAsia"/>
        </w:rPr>
        <w:t xml:space="preserve">핵 전사인자들 </w:t>
      </w:r>
      <w:r w:rsidR="00AA10EF">
        <w:t>(nuclear transcription factor)</w:t>
      </w:r>
      <w:r w:rsidR="002C4EE3">
        <w:t xml:space="preserve"> </w:t>
      </w:r>
      <w:r w:rsidR="002C4EE3">
        <w:rPr>
          <w:rFonts w:hint="eastAsia"/>
        </w:rPr>
        <w:t>이</w:t>
      </w:r>
      <w:r w:rsidR="00AA10EF">
        <w:rPr>
          <w:rFonts w:hint="eastAsia"/>
        </w:rPr>
        <w:t>다.</w:t>
      </w:r>
      <w:r w:rsidR="00AA10EF">
        <w:t xml:space="preserve"> </w:t>
      </w:r>
      <w:r w:rsidR="004A518E">
        <w:rPr>
          <w:rFonts w:hint="eastAsia"/>
        </w:rPr>
        <w:t>에스트로겐 수용체 알파는 전립선에서 증식을 유도하며,</w:t>
      </w:r>
      <w:r w:rsidR="004A518E">
        <w:t xml:space="preserve"> </w:t>
      </w:r>
      <w:r w:rsidR="004A518E">
        <w:rPr>
          <w:rFonts w:hint="eastAsia"/>
        </w:rPr>
        <w:t xml:space="preserve">에스트로겐 수용체 베타는 증식의 조절과 </w:t>
      </w:r>
      <w:r w:rsidR="004A1BFE">
        <w:rPr>
          <w:rFonts w:hint="eastAsia"/>
        </w:rPr>
        <w:t>세포 자멸 유도 모두와 연관이 된다.</w:t>
      </w:r>
      <w:r w:rsidR="004A1BFE">
        <w:t xml:space="preserve"> </w:t>
      </w:r>
      <w:r w:rsidR="004A1BFE">
        <w:rPr>
          <w:rFonts w:hint="eastAsia"/>
        </w:rPr>
        <w:t>따라서,</w:t>
      </w:r>
      <w:r w:rsidR="004A1BFE">
        <w:t xml:space="preserve"> </w:t>
      </w:r>
      <w:r w:rsidR="004A1BFE">
        <w:rPr>
          <w:rFonts w:hint="eastAsia"/>
        </w:rPr>
        <w:t xml:space="preserve">에스트로겐 수용체 알파의 증가와 동시에 에스트로겐 수용체 베타의 감소는 </w:t>
      </w:r>
      <w:r w:rsidR="004A1BFE">
        <w:t xml:space="preserve">BPH </w:t>
      </w:r>
      <w:r w:rsidR="004A1BFE">
        <w:rPr>
          <w:rFonts w:hint="eastAsia"/>
        </w:rPr>
        <w:t>전립선 암과 연관되어 보인다.</w:t>
      </w:r>
      <w:r w:rsidR="004A1BFE">
        <w:t xml:space="preserve"> BPH</w:t>
      </w:r>
      <w:r w:rsidR="004A1BFE">
        <w:rPr>
          <w:rFonts w:hint="eastAsia"/>
        </w:rPr>
        <w:t>에서는 정상 전립선과 비교해보았을 때 에스트로겐 수용체 알파가 기질에 과발현되며</w:t>
      </w:r>
      <w:r w:rsidR="004A1BFE">
        <w:t xml:space="preserve">, </w:t>
      </w:r>
      <w:r w:rsidR="004A1BFE">
        <w:rPr>
          <w:rFonts w:hint="eastAsia"/>
        </w:rPr>
        <w:t>기저 상피 세포와 내막 상피 세포에서도 발견이 된다.</w:t>
      </w:r>
      <w:r w:rsidR="004A1BFE">
        <w:t xml:space="preserve"> </w:t>
      </w:r>
      <w:r w:rsidR="004A1BFE">
        <w:rPr>
          <w:rFonts w:hint="eastAsia"/>
        </w:rPr>
        <w:t>이와는 반대로 에스트로겐 수용체 베타는 기질에서 최소한으로 발현되며,</w:t>
      </w:r>
      <w:r w:rsidR="004A1BFE">
        <w:t xml:space="preserve"> </w:t>
      </w:r>
      <w:r w:rsidR="004A1BFE">
        <w:rPr>
          <w:rFonts w:hint="eastAsia"/>
        </w:rPr>
        <w:t>기저 상피 세포와 내막 상피 세포에서 많이 발현된다.</w:t>
      </w:r>
      <w:r w:rsidR="004A1BFE">
        <w:t xml:space="preserve"> </w:t>
      </w:r>
      <w:r w:rsidR="004A1BFE">
        <w:rPr>
          <w:rFonts w:hint="eastAsia"/>
        </w:rPr>
        <w:t>노령의 남성에서 안드로겐과 에스트로겐의 비율은 지속적으로 감소된다.</w:t>
      </w:r>
      <w:r w:rsidR="004A1BFE">
        <w:t xml:space="preserve"> </w:t>
      </w:r>
      <w:r w:rsidR="004A1BFE">
        <w:rPr>
          <w:rFonts w:hint="eastAsia"/>
        </w:rPr>
        <w:t xml:space="preserve">에스트로겐의 역할에 대한 새로운 개념은 기질 내 에스트로겐 수용체 알파를 통해 </w:t>
      </w:r>
      <w:r w:rsidR="006F669A">
        <w:rPr>
          <w:rFonts w:hint="eastAsia"/>
        </w:rPr>
        <w:t xml:space="preserve">에스트로겐 신호의 유사분열 효과에 의해 </w:t>
      </w:r>
      <w:r w:rsidR="006F669A">
        <w:t>BPH</w:t>
      </w:r>
      <w:r w:rsidR="006F669A">
        <w:rPr>
          <w:rFonts w:hint="eastAsia"/>
        </w:rPr>
        <w:t>가 발생한다는 것이다.</w:t>
      </w:r>
      <w:r w:rsidR="006F669A">
        <w:t xml:space="preserve"> </w:t>
      </w:r>
      <w:r w:rsidR="006F669A">
        <w:rPr>
          <w:rFonts w:hint="eastAsia"/>
        </w:rPr>
        <w:t>이러한 가설은 e</w:t>
      </w:r>
      <w:r w:rsidR="006F669A">
        <w:t>strodiol</w:t>
      </w:r>
      <w:r w:rsidR="006F669A">
        <w:rPr>
          <w:rFonts w:hint="eastAsia"/>
        </w:rPr>
        <w:t>로 이전에 치료를 받았던 B</w:t>
      </w:r>
      <w:r w:rsidR="006F669A">
        <w:t xml:space="preserve">PH </w:t>
      </w:r>
      <w:r w:rsidR="006F669A">
        <w:rPr>
          <w:rFonts w:hint="eastAsia"/>
        </w:rPr>
        <w:t>세포에서 배양된 전립선 기질 세포가 대조군에 비하여 높은 증식을 보여주었던 실험 결과에서 기인한 것이다.</w:t>
      </w:r>
    </w:p>
    <w:p w:rsidR="00F33313" w:rsidRDefault="00F33313" w:rsidP="002D6BFB">
      <w:pPr>
        <w:spacing w:line="276" w:lineRule="auto"/>
        <w:mirrorIndents/>
      </w:pPr>
    </w:p>
    <w:p w:rsidR="00921464" w:rsidRDefault="00921464" w:rsidP="002D6BFB">
      <w:pPr>
        <w:spacing w:line="276" w:lineRule="auto"/>
        <w:mirrorIndents/>
      </w:pPr>
      <w:r>
        <w:rPr>
          <w:rFonts w:hint="eastAsia"/>
        </w:rPr>
        <w:t>이러한 테스토스테론과 에스트로겐의 역할에 대하여 간단히 모식도화 한 것은 아래와 같다.</w:t>
      </w:r>
    </w:p>
    <w:p w:rsidR="00921464" w:rsidRPr="00921464" w:rsidRDefault="00921464" w:rsidP="002D6BFB">
      <w:pPr>
        <w:spacing w:line="276" w:lineRule="auto"/>
        <w:mirrorIndents/>
      </w:pPr>
    </w:p>
    <w:p w:rsidR="00921464" w:rsidRDefault="00921464" w:rsidP="002D6BFB">
      <w:pPr>
        <w:spacing w:line="276" w:lineRule="auto"/>
        <w:mirrorIndents/>
      </w:pPr>
      <w:r>
        <w:rPr>
          <w:rFonts w:ascii="Roboto" w:hAnsi="Roboto" w:cs="Arial" w:hint="eastAsia"/>
          <w:color w:val="2E414F"/>
          <w:sz w:val="21"/>
          <w:szCs w:val="21"/>
          <w:lang w:val="en"/>
        </w:rPr>
        <w:lastRenderedPageBreak/>
        <w:fldChar w:fldCharType="begin"/>
      </w:r>
      <w:r>
        <w:rPr>
          <w:rFonts w:ascii="Roboto" w:hAnsi="Roboto" w:cs="Arial" w:hint="eastAsia"/>
          <w:color w:val="2E414F"/>
          <w:sz w:val="21"/>
          <w:szCs w:val="21"/>
          <w:lang w:val="en"/>
        </w:rPr>
        <w:instrText xml:space="preserve"> INCLUDEPICTURE "https://ai2-s2-public.s3.amazonaws.com/figures/2017-08-08/7ca3866f316b79e50f845f1e9609f2139e9437bd/6-Figure3-1.png" \* MERGEFORMATINET </w:instrText>
      </w:r>
      <w:r>
        <w:rPr>
          <w:rFonts w:ascii="Roboto" w:hAnsi="Roboto" w:cs="Arial" w:hint="eastAsia"/>
          <w:color w:val="2E414F"/>
          <w:sz w:val="21"/>
          <w:szCs w:val="21"/>
          <w:lang w:val="en"/>
        </w:rPr>
        <w:fldChar w:fldCharType="separate"/>
      </w:r>
      <w:r w:rsidR="003656D9">
        <w:rPr>
          <w:rFonts w:ascii="Roboto" w:hAnsi="Roboto" w:cs="Arial" w:hint="eastAsia"/>
          <w:color w:val="2E414F"/>
          <w:sz w:val="21"/>
          <w:szCs w:val="21"/>
          <w:lang w:val="en"/>
        </w:rPr>
        <w:fldChar w:fldCharType="begin"/>
      </w:r>
      <w:r w:rsidR="003656D9">
        <w:rPr>
          <w:rFonts w:ascii="Roboto" w:hAnsi="Roboto" w:cs="Arial" w:hint="eastAsia"/>
          <w:color w:val="2E414F"/>
          <w:sz w:val="21"/>
          <w:szCs w:val="21"/>
          <w:lang w:val="en"/>
        </w:rPr>
        <w:instrText xml:space="preserve"> INCLUDEPICTURE  "https://ai2-s2-public.s3.amazonaws.com/figures/2017-08-08/7ca3866f316b79e50f845f1e9609f2139e9437bd/6-Figure3-1.png" \* MERGEFORMATINET </w:instrText>
      </w:r>
      <w:r w:rsidR="003656D9">
        <w:rPr>
          <w:rFonts w:ascii="Roboto" w:hAnsi="Roboto" w:cs="Arial" w:hint="eastAsia"/>
          <w:color w:val="2E414F"/>
          <w:sz w:val="21"/>
          <w:szCs w:val="21"/>
          <w:lang w:val="en"/>
        </w:rPr>
        <w:fldChar w:fldCharType="separate"/>
      </w:r>
      <w:r w:rsidR="00473421">
        <w:rPr>
          <w:rFonts w:ascii="Roboto" w:hAnsi="Roboto" w:cs="Arial" w:hint="eastAsia"/>
          <w:color w:val="2E414F"/>
          <w:sz w:val="21"/>
          <w:szCs w:val="21"/>
          <w:lang w:val="en"/>
        </w:rPr>
        <w:fldChar w:fldCharType="begin"/>
      </w:r>
      <w:r w:rsidR="00473421">
        <w:rPr>
          <w:rFonts w:ascii="Roboto" w:hAnsi="Roboto" w:cs="Arial" w:hint="eastAsia"/>
          <w:color w:val="2E414F"/>
          <w:sz w:val="21"/>
          <w:szCs w:val="21"/>
          <w:lang w:val="en"/>
        </w:rPr>
        <w:instrText xml:space="preserve"> </w:instrText>
      </w:r>
      <w:r w:rsidR="00473421">
        <w:rPr>
          <w:rFonts w:ascii="Roboto" w:hAnsi="Roboto" w:cs="Arial" w:hint="eastAsia"/>
          <w:color w:val="2E414F"/>
          <w:sz w:val="21"/>
          <w:szCs w:val="21"/>
          <w:lang w:val="en"/>
        </w:rPr>
        <w:instrText>INCLUDEPICTURE  "https://ai2-s2-public.s3.amazonaws.com/figures/2017-08-08/7ca3866f316b79e50f845f1e9609f2139e9437bd/6-Figure3-1.png" \* MERGEFORMATINET</w:instrText>
      </w:r>
      <w:r w:rsidR="00473421">
        <w:rPr>
          <w:rFonts w:ascii="Roboto" w:hAnsi="Roboto" w:cs="Arial" w:hint="eastAsia"/>
          <w:color w:val="2E414F"/>
          <w:sz w:val="21"/>
          <w:szCs w:val="21"/>
          <w:lang w:val="en"/>
        </w:rPr>
        <w:instrText xml:space="preserve"> </w:instrText>
      </w:r>
      <w:r w:rsidR="00473421">
        <w:rPr>
          <w:rFonts w:ascii="Roboto" w:hAnsi="Roboto" w:cs="Arial" w:hint="eastAsia"/>
          <w:color w:val="2E414F"/>
          <w:sz w:val="21"/>
          <w:szCs w:val="21"/>
          <w:lang w:val="en"/>
        </w:rPr>
        <w:fldChar w:fldCharType="separate"/>
      </w:r>
      <w:r w:rsidR="00181107">
        <w:rPr>
          <w:rFonts w:ascii="Roboto" w:hAnsi="Roboto" w:cs="Arial"/>
          <w:color w:val="2E414F"/>
          <w:sz w:val="21"/>
          <w:szCs w:val="21"/>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3 | Actions of ER subtypes in the major prostate cell types. ERα and ERβ are differentially expressed in the two major compartments of the prostate; ERα is mainly but not exclusively localized to the stroma, whereas ERβ has been identified in the epithelium and some stromal cells in most studies. Experimental evidence indicates that ERα mediates cell proliferation, while activation of ERβ results in apoptosis. Aromatase is predominantly localized to the stromal compartment and regulation of its expression or activity represents a potential therapeutic target for treatment of benign prostatic hyperplasia. Abbreviations: 5αR, 5α-reductase; AR, androgen receptor; DHT, dihydrotestosterone; ER, estrogen receptor." style="width:426.65pt;height:326.15pt">
            <v:imagedata r:id="rId6" r:href="rId7" cropbottom="2493f"/>
          </v:shape>
        </w:pict>
      </w:r>
      <w:r w:rsidR="00473421">
        <w:rPr>
          <w:rFonts w:ascii="Roboto" w:hAnsi="Roboto" w:cs="Arial" w:hint="eastAsia"/>
          <w:color w:val="2E414F"/>
          <w:sz w:val="21"/>
          <w:szCs w:val="21"/>
          <w:lang w:val="en"/>
        </w:rPr>
        <w:fldChar w:fldCharType="end"/>
      </w:r>
      <w:r w:rsidR="003656D9">
        <w:rPr>
          <w:rFonts w:ascii="Roboto" w:hAnsi="Roboto" w:cs="Arial" w:hint="eastAsia"/>
          <w:color w:val="2E414F"/>
          <w:sz w:val="21"/>
          <w:szCs w:val="21"/>
          <w:lang w:val="en"/>
        </w:rPr>
        <w:fldChar w:fldCharType="end"/>
      </w:r>
      <w:r>
        <w:rPr>
          <w:rFonts w:ascii="Roboto" w:hAnsi="Roboto" w:cs="Arial" w:hint="eastAsia"/>
          <w:color w:val="2E414F"/>
          <w:sz w:val="21"/>
          <w:szCs w:val="21"/>
          <w:lang w:val="en"/>
        </w:rPr>
        <w:fldChar w:fldCharType="end"/>
      </w:r>
    </w:p>
    <w:p w:rsidR="00921464" w:rsidRDefault="00921464" w:rsidP="002D6BFB">
      <w:pPr>
        <w:spacing w:line="276" w:lineRule="auto"/>
        <w:mirrorIndents/>
      </w:pPr>
    </w:p>
    <w:p w:rsidR="003656D9" w:rsidRDefault="003656D9" w:rsidP="002D6BFB">
      <w:pPr>
        <w:spacing w:line="276" w:lineRule="auto"/>
        <w:mirrorIndents/>
      </w:pPr>
      <w:r>
        <w:rPr>
          <w:rFonts w:hint="eastAsia"/>
        </w:rPr>
        <w:t>이런 분자적인 호르몬 적인 발병 기전에 대한 이해는 B</w:t>
      </w:r>
      <w:r>
        <w:t>PH</w:t>
      </w:r>
      <w:r>
        <w:rPr>
          <w:rFonts w:hint="eastAsia"/>
        </w:rPr>
        <w:t xml:space="preserve">에 대한 </w:t>
      </w:r>
      <w:r w:rsidR="00181107">
        <w:t xml:space="preserve">5-alpha </w:t>
      </w:r>
      <w:r w:rsidR="00473421">
        <w:t>reductase inhibitor</w:t>
      </w:r>
      <w:r w:rsidR="00473421">
        <w:rPr>
          <w:rFonts w:hint="eastAsia"/>
        </w:rPr>
        <w:t xml:space="preserve">와 같은 호르몬 </w:t>
      </w:r>
      <w:r>
        <w:rPr>
          <w:rFonts w:hint="eastAsia"/>
        </w:rPr>
        <w:t>치료의 발전을 가져오게 되었</w:t>
      </w:r>
      <w:r w:rsidR="00473421">
        <w:rPr>
          <w:rFonts w:hint="eastAsia"/>
        </w:rPr>
        <w:t>으며,</w:t>
      </w:r>
      <w:r w:rsidR="00473421">
        <w:t xml:space="preserve"> </w:t>
      </w:r>
      <w:r w:rsidR="00473421">
        <w:rPr>
          <w:rFonts w:hint="eastAsia"/>
        </w:rPr>
        <w:t>수술적인 기법을 사용하지 않더라도 실질적인 전립선 크기의 감소를 가져올 수 있었다</w:t>
      </w:r>
      <w:r>
        <w:rPr>
          <w:rFonts w:hint="eastAsia"/>
        </w:rPr>
        <w:t>.</w:t>
      </w:r>
      <w:r>
        <w:t xml:space="preserve"> </w:t>
      </w:r>
      <w:r w:rsidR="00473421">
        <w:rPr>
          <w:rFonts w:hint="eastAsia"/>
        </w:rPr>
        <w:t>우리는 이러한 발병 기전에 대하여 충분히 이해함으로써 B</w:t>
      </w:r>
      <w:r w:rsidR="00473421">
        <w:t xml:space="preserve">PH </w:t>
      </w:r>
      <w:r w:rsidR="00473421">
        <w:rPr>
          <w:rFonts w:hint="eastAsia"/>
        </w:rPr>
        <w:t>환자에게 보다 적합한 치료를 제공할 수 있을 것이다.</w:t>
      </w:r>
      <w:bookmarkStart w:id="0" w:name="_GoBack"/>
      <w:bookmarkEnd w:id="0"/>
    </w:p>
    <w:p w:rsidR="003656D9" w:rsidRPr="00473421" w:rsidRDefault="003656D9" w:rsidP="002D6BFB">
      <w:pPr>
        <w:spacing w:line="276" w:lineRule="auto"/>
        <w:mirrorIndents/>
      </w:pPr>
    </w:p>
    <w:p w:rsidR="00181107" w:rsidRPr="00181107" w:rsidRDefault="00181107" w:rsidP="002D6BFB">
      <w:pPr>
        <w:spacing w:line="276" w:lineRule="auto"/>
        <w:mirrorIndents/>
        <w:rPr>
          <w:color w:val="FFFFFF" w:themeColor="background1"/>
        </w:rPr>
      </w:pPr>
      <w:r w:rsidRPr="00181107">
        <w:rPr>
          <w:color w:val="FFFFFF" w:themeColor="background1"/>
        </w:rPr>
        <w:fldChar w:fldCharType="begin">
          <w:fldData xml:space="preserve">PEVuZE5vdGU+PENpdGU+PEF1dGhvcj5UaW1tczwvQXV0aG9yPjxZZWFyPjIwMTE8L1llYXI+PFJl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=
</w:fldData>
        </w:fldChar>
      </w:r>
      <w:r>
        <w:rPr>
          <w:color w:val="FFFFFF" w:themeColor="background1"/>
        </w:rPr>
        <w:instrText xml:space="preserve"> ADDIN EN.CITE </w:instrText>
      </w:r>
      <w:r>
        <w:rPr>
          <w:color w:val="FFFFFF" w:themeColor="background1"/>
        </w:rPr>
        <w:fldChar w:fldCharType="begin">
          <w:fldData xml:space="preserve">PEVuZE5vdGU+PENpdGU+PEF1dGhvcj5UaW1tczwvQXV0aG9yPjxZZWFyPjIwMTE8L1llYXI+PFJl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=
</w:fldData>
        </w:fldChar>
      </w:r>
      <w:r>
        <w:rPr>
          <w:color w:val="FFFFFF" w:themeColor="background1"/>
        </w:rPr>
        <w:instrText xml:space="preserve"> ADDIN EN.CITE.DATA </w:instrText>
      </w:r>
      <w:r>
        <w:rPr>
          <w:color w:val="FFFFFF" w:themeColor="background1"/>
        </w:rPr>
      </w:r>
      <w:r>
        <w:rPr>
          <w:color w:val="FFFFFF" w:themeColor="background1"/>
        </w:rPr>
        <w:fldChar w:fldCharType="end"/>
      </w:r>
      <w:r w:rsidRPr="00181107">
        <w:rPr>
          <w:color w:val="FFFFFF" w:themeColor="background1"/>
        </w:rPr>
        <w:fldChar w:fldCharType="separate"/>
      </w:r>
      <w:r w:rsidRPr="00181107">
        <w:rPr>
          <w:noProof/>
          <w:color w:val="FFFFFF" w:themeColor="background1"/>
          <w:vertAlign w:val="superscript"/>
        </w:rPr>
        <w:t>1-5</w:t>
      </w:r>
      <w:r w:rsidRPr="00181107">
        <w:rPr>
          <w:color w:val="FFFFFF" w:themeColor="background1"/>
        </w:rPr>
        <w:fldChar w:fldCharType="end"/>
      </w:r>
    </w:p>
    <w:p w:rsidR="00181107" w:rsidRDefault="00181107" w:rsidP="002D6BFB">
      <w:pPr>
        <w:spacing w:line="276" w:lineRule="auto"/>
        <w:mirrorIndents/>
        <w:rPr>
          <w:rFonts w:hint="eastAsia"/>
        </w:rPr>
      </w:pPr>
    </w:p>
    <w:p w:rsidR="00181107" w:rsidRPr="00181107" w:rsidRDefault="00181107" w:rsidP="00181107">
      <w:pPr>
        <w:pStyle w:val="EndNoteBibliography"/>
        <w:ind w:left="720" w:hanging="720"/>
      </w:pPr>
      <w:r>
        <w:fldChar w:fldCharType="begin"/>
      </w:r>
      <w:r>
        <w:instrText xml:space="preserve"> ADDIN EN.REFLIST </w:instrText>
      </w:r>
      <w:r>
        <w:fldChar w:fldCharType="separate"/>
      </w:r>
      <w:r w:rsidRPr="00181107">
        <w:t>1.</w:t>
      </w:r>
      <w:r w:rsidRPr="00181107">
        <w:tab/>
        <w:t xml:space="preserve">Timms BG, Hofkamp LE. Prostate development and growth in benign prostatic hyperplasia. </w:t>
      </w:r>
      <w:r w:rsidRPr="00181107">
        <w:rPr>
          <w:i/>
        </w:rPr>
        <w:t>Differentiation</w:t>
      </w:r>
      <w:r w:rsidRPr="00181107">
        <w:t xml:space="preserve"> 2011; 82:173-83.</w:t>
      </w:r>
    </w:p>
    <w:p w:rsidR="00181107" w:rsidRPr="00181107" w:rsidRDefault="00181107" w:rsidP="00181107">
      <w:pPr>
        <w:pStyle w:val="EndNoteBibliography"/>
        <w:ind w:left="720" w:hanging="720"/>
      </w:pPr>
      <w:r w:rsidRPr="00181107">
        <w:t>2.</w:t>
      </w:r>
      <w:r w:rsidRPr="00181107">
        <w:tab/>
        <w:t xml:space="preserve">Aaron L, Franco OE, Hayward SW. Review of Prostate Anatomy and Embryology and the Etiology of Benign Prostatic Hyperplasia. </w:t>
      </w:r>
      <w:r w:rsidRPr="00181107">
        <w:rPr>
          <w:i/>
        </w:rPr>
        <w:t>Urologic Clinics</w:t>
      </w:r>
      <w:r w:rsidRPr="00181107">
        <w:t xml:space="preserve"> 2016; 43:279-88.</w:t>
      </w:r>
    </w:p>
    <w:p w:rsidR="00181107" w:rsidRPr="00181107" w:rsidRDefault="00181107" w:rsidP="00181107">
      <w:pPr>
        <w:pStyle w:val="EndNoteBibliography"/>
        <w:ind w:left="720" w:hanging="720"/>
      </w:pPr>
      <w:r w:rsidRPr="00181107">
        <w:t>3.</w:t>
      </w:r>
      <w:r w:rsidRPr="00181107">
        <w:tab/>
        <w:t xml:space="preserve">Skinder D, Zacharia I, Studin J, Covino J. Benign prostatic hyperplasia: A clinical review. </w:t>
      </w:r>
      <w:r w:rsidRPr="00181107">
        <w:rPr>
          <w:i/>
        </w:rPr>
        <w:t>JAAPA : official journal of the American Academy of Physician Assistants</w:t>
      </w:r>
      <w:r w:rsidRPr="00181107">
        <w:t xml:space="preserve"> 2016; 29:19-23.</w:t>
      </w:r>
    </w:p>
    <w:p w:rsidR="00181107" w:rsidRPr="00181107" w:rsidRDefault="00181107" w:rsidP="00181107">
      <w:pPr>
        <w:pStyle w:val="EndNoteBibliography"/>
        <w:ind w:left="720" w:hanging="720"/>
      </w:pPr>
      <w:r w:rsidRPr="00181107">
        <w:t>4.</w:t>
      </w:r>
      <w:r w:rsidRPr="00181107">
        <w:tab/>
        <w:t xml:space="preserve">Lee KL, Peehl DM. Molecular and cellular pathogenesis of benign prostatic hyperplasia. </w:t>
      </w:r>
      <w:r w:rsidRPr="00181107">
        <w:rPr>
          <w:i/>
        </w:rPr>
        <w:t>The Journal of urology</w:t>
      </w:r>
      <w:r w:rsidRPr="00181107">
        <w:t xml:space="preserve"> 2004; 172:1784-91.</w:t>
      </w:r>
    </w:p>
    <w:p w:rsidR="00181107" w:rsidRPr="00181107" w:rsidRDefault="00181107" w:rsidP="00181107">
      <w:pPr>
        <w:pStyle w:val="EndNoteBibliography"/>
        <w:ind w:left="720" w:hanging="720"/>
      </w:pPr>
      <w:r w:rsidRPr="00181107">
        <w:t>5.</w:t>
      </w:r>
      <w:r w:rsidRPr="00181107">
        <w:tab/>
        <w:t xml:space="preserve">Langan RC. Benign Prostatic Hyperplasia. </w:t>
      </w:r>
      <w:r w:rsidRPr="00181107">
        <w:rPr>
          <w:i/>
        </w:rPr>
        <w:t>Primary care</w:t>
      </w:r>
      <w:r w:rsidRPr="00181107">
        <w:t xml:space="preserve"> 2019; 46:223-32.</w:t>
      </w:r>
    </w:p>
    <w:p w:rsidR="003656D9" w:rsidRDefault="00181107" w:rsidP="002D6BFB">
      <w:pPr>
        <w:spacing w:line="276" w:lineRule="auto"/>
        <w:mirrorIndents/>
      </w:pPr>
      <w:r>
        <w:fldChar w:fldCharType="end"/>
      </w:r>
    </w:p>
    <w:sectPr w:rsidR="003656D9">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Roboto">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lin Genitourin Cancer(1558-7673)&lt;/Style&gt;&lt;LeftDelim&gt;{&lt;/LeftDelim&gt;&lt;RightDelim&gt;}&lt;/RightDelim&gt;&lt;FontName&gt;맑은 고딕&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zf5xvz3rawduep0edpvp0uwxdz90ewavda&quot;&gt;쫑이 숙제&lt;record-ids&gt;&lt;item&gt;1&lt;/item&gt;&lt;item&gt;2&lt;/item&gt;&lt;item&gt;3&lt;/item&gt;&lt;item&gt;4&lt;/item&gt;&lt;item&gt;5&lt;/item&gt;&lt;/record-ids&gt;&lt;/item&gt;&lt;/Libraries&gt;"/>
  </w:docVars>
  <w:rsids>
    <w:rsidRoot w:val="00F158A5"/>
    <w:rsid w:val="000B2627"/>
    <w:rsid w:val="000C3FFB"/>
    <w:rsid w:val="00181107"/>
    <w:rsid w:val="001B5E47"/>
    <w:rsid w:val="002C4EE3"/>
    <w:rsid w:val="002D6BFB"/>
    <w:rsid w:val="0036412E"/>
    <w:rsid w:val="003656D9"/>
    <w:rsid w:val="003A2F02"/>
    <w:rsid w:val="00473421"/>
    <w:rsid w:val="004A1BFE"/>
    <w:rsid w:val="004A518E"/>
    <w:rsid w:val="00585A46"/>
    <w:rsid w:val="00652E29"/>
    <w:rsid w:val="006F669A"/>
    <w:rsid w:val="00921464"/>
    <w:rsid w:val="00A67283"/>
    <w:rsid w:val="00AA10EF"/>
    <w:rsid w:val="00AB5D24"/>
    <w:rsid w:val="00B13B7D"/>
    <w:rsid w:val="00F158A5"/>
    <w:rsid w:val="00F333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E8B7"/>
  <w15:chartTrackingRefBased/>
  <w15:docId w15:val="{E9788A31-5CD3-41B4-8554-2F76541D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Char"/>
    <w:rsid w:val="00181107"/>
    <w:pPr>
      <w:jc w:val="center"/>
    </w:pPr>
    <w:rPr>
      <w:rFonts w:ascii="맑은 고딕" w:eastAsia="맑은 고딕" w:hAnsi="맑은 고딕"/>
      <w:noProof/>
    </w:rPr>
  </w:style>
  <w:style w:type="character" w:customStyle="1" w:styleId="EndNoteBibliographyTitleChar">
    <w:name w:val="EndNote Bibliography Title Char"/>
    <w:basedOn w:val="a0"/>
    <w:link w:val="EndNoteBibliographyTitle"/>
    <w:rsid w:val="00181107"/>
    <w:rPr>
      <w:rFonts w:ascii="맑은 고딕" w:eastAsia="맑은 고딕" w:hAnsi="맑은 고딕"/>
      <w:noProof/>
    </w:rPr>
  </w:style>
  <w:style w:type="paragraph" w:customStyle="1" w:styleId="EndNoteBibliography">
    <w:name w:val="EndNote Bibliography"/>
    <w:basedOn w:val="a"/>
    <w:link w:val="EndNoteBibliographyChar"/>
    <w:rsid w:val="00181107"/>
    <w:rPr>
      <w:rFonts w:ascii="맑은 고딕" w:eastAsia="맑은 고딕" w:hAnsi="맑은 고딕"/>
      <w:noProof/>
    </w:rPr>
  </w:style>
  <w:style w:type="character" w:customStyle="1" w:styleId="EndNoteBibliographyChar">
    <w:name w:val="EndNote Bibliography Char"/>
    <w:basedOn w:val="a0"/>
    <w:link w:val="EndNoteBibliography"/>
    <w:rsid w:val="00181107"/>
    <w:rPr>
      <w:rFonts w:ascii="맑은 고딕" w:eastAsia="맑은 고딕" w:hAnsi="맑은 고딕"/>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ai2-s2-public.s3.amazonaws.com/figures/2017-08-08/7ca3866f316b79e50f845f1e9609f2139e9437bd/6-Figure3-1.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Pages>
  <Words>581</Words>
  <Characters>3317</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안 종화</dc:creator>
  <cp:keywords/>
  <dc:description/>
  <cp:lastModifiedBy>Lee Jang ho</cp:lastModifiedBy>
  <cp:revision>9</cp:revision>
  <dcterms:created xsi:type="dcterms:W3CDTF">2019-06-02T05:32:00Z</dcterms:created>
  <dcterms:modified xsi:type="dcterms:W3CDTF">2019-06-02T14:08:00Z</dcterms:modified>
</cp:coreProperties>
</file>